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B2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6E2355">
        <w:rPr>
          <w:rFonts w:ascii="Arial" w:hAnsi="Arial" w:cs="Arial"/>
          <w:sz w:val="22"/>
        </w:rPr>
        <w:t>Министерств</w:t>
      </w:r>
      <w:r>
        <w:rPr>
          <w:rFonts w:ascii="Arial" w:hAnsi="Arial" w:cs="Arial"/>
          <w:sz w:val="22"/>
        </w:rPr>
        <w:t>о</w:t>
      </w:r>
      <w:r w:rsidRPr="006E2355">
        <w:rPr>
          <w:rFonts w:ascii="Arial" w:hAnsi="Arial" w:cs="Arial"/>
          <w:sz w:val="22"/>
        </w:rPr>
        <w:t xml:space="preserve"> здравоохранения Республики Беларусь</w:t>
      </w:r>
    </w:p>
    <w:p w:rsidR="00136DB2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Республиканское унитарное предприятие </w:t>
      </w:r>
    </w:p>
    <w:p w:rsidR="00136DB2" w:rsidRPr="006E2355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«Управляющая компания холдинга «</w:t>
      </w:r>
      <w:proofErr w:type="spellStart"/>
      <w:r>
        <w:rPr>
          <w:rFonts w:ascii="Arial" w:hAnsi="Arial" w:cs="Arial"/>
          <w:sz w:val="22"/>
        </w:rPr>
        <w:t>Белфармпром</w:t>
      </w:r>
      <w:proofErr w:type="spellEnd"/>
      <w:r>
        <w:rPr>
          <w:rFonts w:ascii="Arial" w:hAnsi="Arial" w:cs="Arial"/>
          <w:sz w:val="22"/>
        </w:rPr>
        <w:t>»</w:t>
      </w:r>
    </w:p>
    <w:p w:rsidR="00136DB2" w:rsidRPr="001A05E9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1A05E9">
        <w:rPr>
          <w:rFonts w:ascii="Arial" w:hAnsi="Arial" w:cs="Arial"/>
          <w:sz w:val="22"/>
        </w:rPr>
        <w:t>Республиканское унитарное предприятие «Научно-практический центр ЛОТИОС»</w:t>
      </w:r>
    </w:p>
    <w:p w:rsidR="00136DB2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1A05E9">
        <w:rPr>
          <w:rFonts w:ascii="Arial" w:hAnsi="Arial" w:cs="Arial"/>
          <w:b/>
          <w:sz w:val="22"/>
        </w:rPr>
        <w:t>Отраслевой информационно-методический центр</w:t>
      </w:r>
    </w:p>
    <w:p w:rsidR="00136DB2" w:rsidRPr="001A05E9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1A05E9">
        <w:rPr>
          <w:rFonts w:ascii="Arial" w:hAnsi="Arial" w:cs="Arial"/>
          <w:b/>
          <w:sz w:val="22"/>
        </w:rPr>
        <w:t>по вопросам обеспечения качества</w:t>
      </w:r>
    </w:p>
    <w:p w:rsidR="00136DB2" w:rsidRPr="001A05E9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1A05E9">
        <w:rPr>
          <w:rFonts w:ascii="Arial" w:hAnsi="Arial" w:cs="Arial"/>
          <w:sz w:val="22"/>
        </w:rPr>
        <w:t xml:space="preserve">220034 Минск, ул. </w:t>
      </w:r>
      <w:proofErr w:type="spellStart"/>
      <w:r w:rsidRPr="001A05E9">
        <w:rPr>
          <w:rFonts w:ascii="Arial" w:hAnsi="Arial" w:cs="Arial"/>
          <w:sz w:val="22"/>
        </w:rPr>
        <w:t>З.Бядули</w:t>
      </w:r>
      <w:proofErr w:type="spellEnd"/>
      <w:r w:rsidRPr="001A05E9">
        <w:rPr>
          <w:rFonts w:ascii="Arial" w:hAnsi="Arial" w:cs="Arial"/>
          <w:sz w:val="22"/>
        </w:rPr>
        <w:t>, 10, к. 204, 305</w:t>
      </w:r>
    </w:p>
    <w:p w:rsidR="00136DB2" w:rsidRPr="001A05E9" w:rsidRDefault="00136DB2" w:rsidP="00136DB2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lang w:val="pt-BR"/>
        </w:rPr>
      </w:pPr>
      <w:r w:rsidRPr="001A05E9">
        <w:rPr>
          <w:rFonts w:ascii="Arial" w:hAnsi="Arial" w:cs="Arial"/>
          <w:sz w:val="22"/>
        </w:rPr>
        <w:t>тел</w:t>
      </w:r>
      <w:r w:rsidRPr="001A05E9">
        <w:rPr>
          <w:rFonts w:ascii="Arial" w:hAnsi="Arial" w:cs="Arial"/>
          <w:sz w:val="22"/>
          <w:lang w:val="pt-BR"/>
        </w:rPr>
        <w:t xml:space="preserve">. 2943582, </w:t>
      </w:r>
      <w:r w:rsidRPr="001A05E9">
        <w:rPr>
          <w:rFonts w:ascii="Arial" w:hAnsi="Arial" w:cs="Arial"/>
          <w:sz w:val="22"/>
        </w:rPr>
        <w:t>факс</w:t>
      </w:r>
      <w:r w:rsidRPr="001A05E9">
        <w:rPr>
          <w:rFonts w:ascii="Arial" w:hAnsi="Arial" w:cs="Arial"/>
          <w:sz w:val="22"/>
          <w:lang w:val="pt-BR"/>
        </w:rPr>
        <w:t>. 2943077, E-mail: lotios-OIMC@yandex.ru; www.lotios.by</w:t>
      </w:r>
    </w:p>
    <w:p w:rsidR="00136DB2" w:rsidRPr="006E7B01" w:rsidRDefault="00136DB2" w:rsidP="00136DB2">
      <w:pPr>
        <w:jc w:val="center"/>
        <w:rPr>
          <w:b/>
          <w:caps/>
        </w:rPr>
      </w:pPr>
      <w:r w:rsidRPr="006E7B01">
        <w:rPr>
          <w:b/>
          <w:caps/>
        </w:rPr>
        <w:t>Программа семинара-тренинга</w:t>
      </w:r>
    </w:p>
    <w:p w:rsidR="00136DB2" w:rsidRPr="006E7B01" w:rsidRDefault="00136DB2" w:rsidP="00136DB2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r w:rsidRPr="006E7B01">
        <w:rPr>
          <w:b/>
        </w:rPr>
        <w:t xml:space="preserve">GMP/PQC: </w:t>
      </w:r>
      <w:r w:rsidRPr="004E2FBE">
        <w:rPr>
          <w:b/>
        </w:rPr>
        <w:t xml:space="preserve">Обеспечение качества </w:t>
      </w:r>
      <w:r w:rsidRPr="006E7B01">
        <w:rPr>
          <w:b/>
        </w:rPr>
        <w:t>стерильных и нестерильных форм ЛС</w:t>
      </w:r>
      <w:r>
        <w:rPr>
          <w:b/>
        </w:rPr>
        <w:t>»</w:t>
      </w:r>
      <w:r w:rsidRPr="006E7B01">
        <w:rPr>
          <w:b/>
        </w:rPr>
        <w:t>.</w:t>
      </w:r>
    </w:p>
    <w:p w:rsidR="00136DB2" w:rsidRPr="00EB446A" w:rsidRDefault="00136DB2" w:rsidP="00136DB2">
      <w:pPr>
        <w:shd w:val="clear" w:color="auto" w:fill="FFFFFF"/>
        <w:jc w:val="center"/>
        <w:rPr>
          <w:rFonts w:eastAsia="Calibri"/>
          <w:b/>
          <w:i/>
          <w:u w:val="single"/>
        </w:rPr>
      </w:pPr>
      <w:r w:rsidRPr="0077763B">
        <w:rPr>
          <w:rFonts w:eastAsia="Calibri"/>
          <w:b/>
          <w:i/>
          <w:u w:val="single"/>
        </w:rPr>
        <w:t>3</w:t>
      </w:r>
      <w:r w:rsidRPr="00EB446A">
        <w:rPr>
          <w:rFonts w:eastAsia="Calibri"/>
          <w:b/>
          <w:i/>
          <w:u w:val="single"/>
        </w:rPr>
        <w:t>-</w:t>
      </w:r>
      <w:r w:rsidRPr="0077763B">
        <w:rPr>
          <w:rFonts w:eastAsia="Calibri"/>
          <w:b/>
          <w:i/>
          <w:u w:val="single"/>
        </w:rPr>
        <w:t>4</w:t>
      </w:r>
      <w:r w:rsidRPr="00EB446A">
        <w:rPr>
          <w:rFonts w:eastAsia="Calibri"/>
          <w:b/>
          <w:i/>
          <w:u w:val="single"/>
        </w:rPr>
        <w:t xml:space="preserve"> февраля 20</w:t>
      </w:r>
      <w:r>
        <w:rPr>
          <w:rFonts w:eastAsia="Calibri"/>
          <w:b/>
          <w:i/>
          <w:u w:val="single"/>
        </w:rPr>
        <w:t>20</w:t>
      </w:r>
      <w:r w:rsidRPr="00EB446A">
        <w:rPr>
          <w:rFonts w:eastAsia="Calibri"/>
          <w:b/>
          <w:i/>
          <w:u w:val="single"/>
        </w:rPr>
        <w:t xml:space="preserve"> г</w:t>
      </w:r>
      <w:r>
        <w:rPr>
          <w:rFonts w:eastAsia="Calibri"/>
          <w:b/>
          <w:i/>
          <w:u w:val="single"/>
        </w:rPr>
        <w:t>.</w:t>
      </w:r>
    </w:p>
    <w:p w:rsidR="00136DB2" w:rsidRDefault="00136DB2" w:rsidP="00136DB2">
      <w:pPr>
        <w:ind w:firstLine="709"/>
        <w:rPr>
          <w:sz w:val="22"/>
          <w:lang w:val="uk-UA"/>
        </w:rPr>
      </w:pPr>
      <w:r w:rsidRPr="006E7B01">
        <w:rPr>
          <w:i/>
          <w:sz w:val="22"/>
          <w:lang w:val="uk-UA"/>
        </w:rPr>
        <w:t xml:space="preserve">Автор и </w:t>
      </w:r>
      <w:proofErr w:type="spellStart"/>
      <w:r w:rsidRPr="006E7B01">
        <w:rPr>
          <w:i/>
          <w:sz w:val="22"/>
          <w:lang w:val="uk-UA"/>
        </w:rPr>
        <w:t>ведущая</w:t>
      </w:r>
      <w:proofErr w:type="spellEnd"/>
      <w:r w:rsidRPr="006E7B01">
        <w:rPr>
          <w:i/>
          <w:sz w:val="22"/>
          <w:lang w:val="uk-UA"/>
        </w:rPr>
        <w:t xml:space="preserve"> </w:t>
      </w:r>
      <w:proofErr w:type="spellStart"/>
      <w:r w:rsidRPr="006E7B01">
        <w:rPr>
          <w:i/>
          <w:sz w:val="22"/>
          <w:lang w:val="uk-UA"/>
        </w:rPr>
        <w:t>семинара</w:t>
      </w:r>
      <w:proofErr w:type="spellEnd"/>
      <w:r w:rsidRPr="006E7B01">
        <w:rPr>
          <w:sz w:val="22"/>
          <w:lang w:val="uk-UA"/>
        </w:rPr>
        <w:t xml:space="preserve">: </w:t>
      </w:r>
    </w:p>
    <w:p w:rsidR="00136DB2" w:rsidRDefault="00136DB2" w:rsidP="00136DB2">
      <w:pPr>
        <w:ind w:firstLine="709"/>
        <w:rPr>
          <w:sz w:val="22"/>
        </w:rPr>
      </w:pPr>
      <w:proofErr w:type="spellStart"/>
      <w:r w:rsidRPr="006E7B01">
        <w:rPr>
          <w:b/>
          <w:sz w:val="22"/>
          <w:lang w:val="uk-UA"/>
        </w:rPr>
        <w:t>Кравец</w:t>
      </w:r>
      <w:proofErr w:type="spellEnd"/>
      <w:r w:rsidRPr="006E7B01">
        <w:rPr>
          <w:b/>
          <w:sz w:val="22"/>
          <w:lang w:val="uk-UA"/>
        </w:rPr>
        <w:t xml:space="preserve"> Н.Н.,</w:t>
      </w:r>
      <w:r w:rsidRPr="006E7B01">
        <w:rPr>
          <w:sz w:val="22"/>
          <w:lang w:val="uk-UA"/>
        </w:rPr>
        <w:t xml:space="preserve"> </w:t>
      </w:r>
      <w:proofErr w:type="spellStart"/>
      <w:r w:rsidRPr="006E7B01">
        <w:rPr>
          <w:sz w:val="22"/>
          <w:lang w:val="uk-UA"/>
        </w:rPr>
        <w:t>сертифицированный</w:t>
      </w:r>
      <w:proofErr w:type="spellEnd"/>
      <w:r w:rsidRPr="006E7B01">
        <w:rPr>
          <w:sz w:val="22"/>
          <w:lang w:val="uk-UA"/>
        </w:rPr>
        <w:t xml:space="preserve"> </w:t>
      </w:r>
      <w:r w:rsidRPr="006E7B01">
        <w:rPr>
          <w:sz w:val="22"/>
          <w:lang w:val="en-US"/>
        </w:rPr>
        <w:t>GMP</w:t>
      </w:r>
      <w:r w:rsidRPr="006E7B01">
        <w:rPr>
          <w:sz w:val="22"/>
        </w:rPr>
        <w:t>/</w:t>
      </w:r>
      <w:r w:rsidRPr="006E7B01">
        <w:rPr>
          <w:sz w:val="22"/>
          <w:lang w:val="en-US"/>
        </w:rPr>
        <w:t>GDP</w:t>
      </w:r>
      <w:r w:rsidRPr="006E7B01">
        <w:rPr>
          <w:sz w:val="22"/>
        </w:rPr>
        <w:t xml:space="preserve"> </w:t>
      </w:r>
      <w:r w:rsidRPr="0077763B">
        <w:t>–</w:t>
      </w:r>
      <w:r>
        <w:t xml:space="preserve"> </w:t>
      </w:r>
      <w:r w:rsidRPr="006E7B01">
        <w:rPr>
          <w:sz w:val="22"/>
        </w:rPr>
        <w:t>и</w:t>
      </w:r>
      <w:proofErr w:type="spellStart"/>
      <w:r w:rsidRPr="006E7B01">
        <w:rPr>
          <w:sz w:val="22"/>
          <w:lang w:val="uk-UA"/>
        </w:rPr>
        <w:t>нспектор</w:t>
      </w:r>
      <w:proofErr w:type="spellEnd"/>
      <w:r w:rsidRPr="006E7B01">
        <w:rPr>
          <w:sz w:val="22"/>
          <w:lang w:val="uk-UA"/>
        </w:rPr>
        <w:t>/</w:t>
      </w:r>
      <w:proofErr w:type="spellStart"/>
      <w:r w:rsidRPr="006E7B01">
        <w:rPr>
          <w:sz w:val="22"/>
          <w:lang w:val="uk-UA"/>
        </w:rPr>
        <w:t>преподаватель</w:t>
      </w:r>
      <w:proofErr w:type="spellEnd"/>
      <w:r w:rsidRPr="006E7B01">
        <w:rPr>
          <w:sz w:val="22"/>
          <w:lang w:val="uk-UA"/>
        </w:rPr>
        <w:t xml:space="preserve">, </w:t>
      </w:r>
      <w:r w:rsidRPr="006E7B01">
        <w:rPr>
          <w:sz w:val="22"/>
        </w:rPr>
        <w:t xml:space="preserve">эксперт по вопросам </w:t>
      </w:r>
      <w:proofErr w:type="spellStart"/>
      <w:r w:rsidRPr="006E7B01">
        <w:rPr>
          <w:sz w:val="22"/>
        </w:rPr>
        <w:t>GxP</w:t>
      </w:r>
      <w:proofErr w:type="spellEnd"/>
      <w:r w:rsidRPr="006E7B01">
        <w:rPr>
          <w:sz w:val="22"/>
        </w:rPr>
        <w:t>.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8638"/>
      </w:tblGrid>
      <w:tr w:rsidR="00136DB2" w:rsidRPr="0077763B" w:rsidTr="0093732A">
        <w:trPr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jc w:val="center"/>
            </w:pPr>
            <w:r w:rsidRPr="0077763B">
              <w:rPr>
                <w:b/>
                <w:bCs/>
              </w:rPr>
              <w:t>1 день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9:30-10:00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Регистрация участников</w:t>
            </w:r>
          </w:p>
        </w:tc>
      </w:tr>
      <w:tr w:rsidR="00136DB2" w:rsidRPr="0077763B" w:rsidTr="0093732A">
        <w:trPr>
          <w:trHeight w:val="387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10:00-11:45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</w:rPr>
            </w:pPr>
            <w:proofErr w:type="spellStart"/>
            <w:r w:rsidRPr="0077763B">
              <w:rPr>
                <w:b/>
                <w:lang w:val="uk-UA"/>
              </w:rPr>
              <w:t>Введение</w:t>
            </w:r>
            <w:proofErr w:type="spellEnd"/>
            <w:r w:rsidRPr="0077763B">
              <w:rPr>
                <w:b/>
                <w:lang w:val="uk-UA"/>
              </w:rPr>
              <w:t xml:space="preserve"> в курс:</w:t>
            </w:r>
          </w:p>
          <w:p w:rsidR="00136DB2" w:rsidRPr="0077763B" w:rsidRDefault="00136DB2" w:rsidP="00136DB2">
            <w:pPr>
              <w:numPr>
                <w:ilvl w:val="0"/>
                <w:numId w:val="14"/>
              </w:numPr>
              <w:ind w:left="232" w:hanging="283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Краткий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обзор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актуальной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нормативной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базы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фармотрасли</w:t>
            </w:r>
            <w:proofErr w:type="spellEnd"/>
            <w:r w:rsidRPr="0077763B">
              <w:rPr>
                <w:lang w:val="uk-UA"/>
              </w:rPr>
              <w:t xml:space="preserve">. </w:t>
            </w:r>
          </w:p>
          <w:p w:rsidR="00136DB2" w:rsidRPr="0077763B" w:rsidRDefault="00136DB2" w:rsidP="00136DB2">
            <w:pPr>
              <w:numPr>
                <w:ilvl w:val="0"/>
                <w:numId w:val="14"/>
              </w:numPr>
              <w:ind w:left="232" w:hanging="283"/>
              <w:rPr>
                <w:lang w:val="uk-UA"/>
              </w:rPr>
            </w:pPr>
            <w:r w:rsidRPr="0077763B">
              <w:t xml:space="preserve">Что такое </w:t>
            </w:r>
            <w:r w:rsidRPr="0077763B">
              <w:rPr>
                <w:lang w:val="en-US"/>
              </w:rPr>
              <w:t>GMP</w:t>
            </w:r>
            <w:r w:rsidRPr="0077763B">
              <w:t xml:space="preserve">? </w:t>
            </w:r>
            <w:proofErr w:type="spellStart"/>
            <w:r w:rsidRPr="0077763B">
              <w:rPr>
                <w:lang w:val="uk-UA"/>
              </w:rPr>
              <w:t>Что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такое</w:t>
            </w:r>
            <w:proofErr w:type="spellEnd"/>
            <w:r w:rsidRPr="0077763B">
              <w:rPr>
                <w:lang w:val="uk-UA"/>
              </w:rPr>
              <w:t xml:space="preserve"> «</w:t>
            </w:r>
            <w:proofErr w:type="spellStart"/>
            <w:r w:rsidRPr="0077763B">
              <w:rPr>
                <w:lang w:val="uk-UA"/>
              </w:rPr>
              <w:t>Качество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лекарственного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средства</w:t>
            </w:r>
            <w:proofErr w:type="spellEnd"/>
            <w:r w:rsidRPr="0077763B">
              <w:rPr>
                <w:lang w:val="uk-UA"/>
              </w:rPr>
              <w:t xml:space="preserve">»? </w:t>
            </w:r>
          </w:p>
          <w:p w:rsidR="00136DB2" w:rsidRPr="0077763B" w:rsidRDefault="00136DB2" w:rsidP="00136DB2">
            <w:pPr>
              <w:numPr>
                <w:ilvl w:val="0"/>
                <w:numId w:val="14"/>
              </w:numPr>
              <w:ind w:left="232" w:hanging="283"/>
              <w:jc w:val="left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Взаимосвязи</w:t>
            </w:r>
            <w:proofErr w:type="spellEnd"/>
            <w:r w:rsidRPr="0077763B">
              <w:rPr>
                <w:lang w:val="uk-UA"/>
              </w:rPr>
              <w:t xml:space="preserve"> понятий «</w:t>
            </w:r>
            <w:proofErr w:type="spellStart"/>
            <w:r w:rsidRPr="0077763B">
              <w:rPr>
                <w:lang w:val="uk-UA"/>
              </w:rPr>
              <w:t>надлежащая</w:t>
            </w:r>
            <w:proofErr w:type="spellEnd"/>
            <w:r w:rsidRPr="0077763B">
              <w:rPr>
                <w:lang w:val="uk-UA"/>
              </w:rPr>
              <w:t xml:space="preserve"> практика </w:t>
            </w:r>
            <w:proofErr w:type="spellStart"/>
            <w:r w:rsidRPr="0077763B">
              <w:rPr>
                <w:lang w:val="uk-UA"/>
              </w:rPr>
              <w:t>производства</w:t>
            </w:r>
            <w:proofErr w:type="spellEnd"/>
            <w:r w:rsidRPr="0077763B">
              <w:rPr>
                <w:lang w:val="uk-UA"/>
              </w:rPr>
              <w:t>», «</w:t>
            </w:r>
            <w:proofErr w:type="spellStart"/>
            <w:r w:rsidRPr="0077763B">
              <w:rPr>
                <w:lang w:val="uk-UA"/>
              </w:rPr>
              <w:t>обеспечение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качества</w:t>
            </w:r>
            <w:proofErr w:type="spellEnd"/>
            <w:r w:rsidRPr="0077763B">
              <w:rPr>
                <w:lang w:val="uk-UA"/>
              </w:rPr>
              <w:t xml:space="preserve">» и «контроль </w:t>
            </w:r>
            <w:proofErr w:type="spellStart"/>
            <w:r w:rsidRPr="0077763B">
              <w:rPr>
                <w:lang w:val="uk-UA"/>
              </w:rPr>
              <w:t>качества</w:t>
            </w:r>
            <w:proofErr w:type="spellEnd"/>
            <w:r w:rsidRPr="0077763B">
              <w:rPr>
                <w:lang w:val="uk-UA"/>
              </w:rPr>
              <w:t xml:space="preserve">»  </w:t>
            </w:r>
            <w:r w:rsidRPr="0077763B">
              <w:t>–</w:t>
            </w:r>
            <w:r w:rsidRPr="0077763B">
              <w:rPr>
                <w:lang w:val="uk-UA"/>
              </w:rPr>
              <w:t xml:space="preserve"> GMP//QA//QC</w:t>
            </w:r>
            <w:r>
              <w:rPr>
                <w:lang w:val="uk-UA"/>
              </w:rP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4"/>
              </w:numPr>
              <w:ind w:left="232" w:hanging="283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Взаимосвязь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стандартов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GxP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этапы</w:t>
            </w:r>
            <w:proofErr w:type="spellEnd"/>
            <w:r w:rsidRPr="0077763B">
              <w:rPr>
                <w:lang w:val="uk-UA"/>
              </w:rPr>
              <w:t xml:space="preserve"> «</w:t>
            </w:r>
            <w:proofErr w:type="spellStart"/>
            <w:r w:rsidRPr="0077763B">
              <w:rPr>
                <w:lang w:val="uk-UA"/>
              </w:rPr>
              <w:t>жизненного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цикла</w:t>
            </w:r>
            <w:proofErr w:type="spellEnd"/>
            <w:r w:rsidRPr="0077763B">
              <w:rPr>
                <w:lang w:val="uk-UA"/>
              </w:rPr>
              <w:t xml:space="preserve"> ЛС»</w:t>
            </w:r>
            <w:r>
              <w:rPr>
                <w:lang w:val="uk-UA"/>
              </w:rPr>
              <w:t>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4"/>
              </w:numPr>
              <w:ind w:left="232" w:hanging="283"/>
              <w:rPr>
                <w:lang w:val="uk-UA"/>
              </w:rPr>
            </w:pPr>
            <w:r w:rsidRPr="0077763B">
              <w:t xml:space="preserve">Виды производственной деятельности </w:t>
            </w:r>
            <w:proofErr w:type="spellStart"/>
            <w:r w:rsidRPr="0077763B">
              <w:t>фармпредприятия</w:t>
            </w:r>
            <w:proofErr w:type="spellEnd"/>
            <w:r w:rsidRPr="0077763B">
              <w:t>, типы и формы ЛС</w:t>
            </w:r>
            <w:r>
              <w:t>.</w:t>
            </w:r>
          </w:p>
          <w:p w:rsidR="00136DB2" w:rsidRPr="0077763B" w:rsidRDefault="00136DB2" w:rsidP="002D539F">
            <w:pPr>
              <w:rPr>
                <w:lang w:val="uk-UA"/>
              </w:rPr>
            </w:pPr>
            <w:r w:rsidRPr="0077763B">
              <w:t xml:space="preserve">GMP, GLP и/или ISO 17025 – </w:t>
            </w:r>
            <w:r>
              <w:t>г</w:t>
            </w:r>
            <w:r w:rsidRPr="0077763B">
              <w:t xml:space="preserve">де и </w:t>
            </w:r>
            <w:r>
              <w:t>к</w:t>
            </w:r>
            <w:r w:rsidRPr="0077763B">
              <w:t>акой стандарт следует применять?</w:t>
            </w:r>
          </w:p>
          <w:p w:rsidR="00136DB2" w:rsidRPr="0077763B" w:rsidRDefault="00136DB2" w:rsidP="002D539F">
            <w:r w:rsidRPr="0077763B">
              <w:rPr>
                <w:b/>
                <w:u w:val="single"/>
                <w:lang w:val="en-US"/>
              </w:rPr>
              <w:t>PQS</w:t>
            </w:r>
            <w:r w:rsidRPr="0077763B">
              <w:rPr>
                <w:b/>
                <w:u w:val="single"/>
              </w:rPr>
              <w:t xml:space="preserve">/ФСК – </w:t>
            </w:r>
            <w:r>
              <w:rPr>
                <w:b/>
                <w:u w:val="single"/>
              </w:rPr>
              <w:t>Ф</w:t>
            </w:r>
            <w:r w:rsidRPr="0077763B">
              <w:rPr>
                <w:b/>
                <w:u w:val="single"/>
              </w:rPr>
              <w:t xml:space="preserve">армацевтическая система качества  </w:t>
            </w:r>
            <w:proofErr w:type="spellStart"/>
            <w:r w:rsidRPr="0077763B">
              <w:rPr>
                <w:b/>
                <w:u w:val="single"/>
              </w:rPr>
              <w:t>фармпредприятия</w:t>
            </w:r>
            <w:proofErr w:type="spellEnd"/>
            <w:r w:rsidRPr="0077763B">
              <w:rPr>
                <w:b/>
                <w:u w:val="single"/>
              </w:rPr>
              <w:t xml:space="preserve"> </w:t>
            </w:r>
            <w:r w:rsidRPr="004F2E89">
              <w:rPr>
                <w:b/>
              </w:rPr>
              <w:t>–</w:t>
            </w:r>
            <w:r w:rsidRPr="0077763B">
              <w:rPr>
                <w:b/>
                <w:u w:val="single"/>
              </w:rPr>
              <w:t xml:space="preserve"> </w:t>
            </w:r>
            <w:r w:rsidRPr="0077763B">
              <w:t xml:space="preserve">базовые требования и разделы, в </w:t>
            </w:r>
            <w:proofErr w:type="spellStart"/>
            <w:r w:rsidRPr="0077763B">
              <w:t>т.ч</w:t>
            </w:r>
            <w:proofErr w:type="spellEnd"/>
            <w:r>
              <w:t>.</w:t>
            </w:r>
            <w:r w:rsidRPr="0077763B">
              <w:t xml:space="preserve"> </w:t>
            </w:r>
            <w:r>
              <w:rPr>
                <w:b/>
                <w:u w:val="single"/>
              </w:rPr>
              <w:t>п</w:t>
            </w:r>
            <w:r w:rsidRPr="0077763B">
              <w:rPr>
                <w:b/>
                <w:u w:val="single"/>
              </w:rPr>
              <w:t>ерсонал: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3"/>
              </w:numPr>
              <w:ind w:left="343"/>
              <w:rPr>
                <w:b/>
                <w:lang w:val="uk-UA"/>
              </w:rPr>
            </w:pPr>
            <w:proofErr w:type="spellStart"/>
            <w:r>
              <w:t>Органиграмма</w:t>
            </w:r>
            <w:proofErr w:type="spellEnd"/>
            <w:r>
              <w:t xml:space="preserve"> предприятия.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3"/>
              </w:numPr>
              <w:ind w:left="343"/>
              <w:rPr>
                <w:b/>
                <w:lang w:val="uk-UA"/>
              </w:rPr>
            </w:pPr>
            <w:r>
              <w:t xml:space="preserve">Ключевой персонал: </w:t>
            </w:r>
            <w:r w:rsidRPr="0077763B">
              <w:t xml:space="preserve">полномочия, область ответственности </w:t>
            </w:r>
            <w:r>
              <w:t>УЛ</w:t>
            </w:r>
            <w:r w:rsidRPr="0077763B">
              <w:t xml:space="preserve"> по качеству</w:t>
            </w:r>
            <w:r>
              <w:t>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3"/>
              </w:numPr>
              <w:ind w:left="343"/>
              <w:rPr>
                <w:b/>
                <w:lang w:val="uk-UA"/>
              </w:rPr>
            </w:pPr>
            <w:r>
              <w:t>О</w:t>
            </w:r>
            <w:r w:rsidRPr="0077763B">
              <w:t>бщие требования</w:t>
            </w:r>
            <w:r>
              <w:t>.</w:t>
            </w:r>
            <w:r w:rsidRPr="0077763B">
              <w:t xml:space="preserve"> </w:t>
            </w:r>
          </w:p>
          <w:p w:rsidR="00136DB2" w:rsidRPr="0077763B" w:rsidRDefault="00136DB2" w:rsidP="002D539F">
            <w:pPr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Звенья</w:t>
            </w:r>
            <w:proofErr w:type="spellEnd"/>
            <w:r w:rsidRPr="0077763B">
              <w:rPr>
                <w:lang w:val="uk-UA"/>
              </w:rPr>
              <w:t xml:space="preserve"> ФСК и </w:t>
            </w:r>
            <w:proofErr w:type="spellStart"/>
            <w:r w:rsidRPr="0077763B">
              <w:rPr>
                <w:lang w:val="uk-UA"/>
              </w:rPr>
              <w:t>обеспечение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качества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продукции</w:t>
            </w:r>
            <w:proofErr w:type="spellEnd"/>
            <w:r w:rsidRPr="0077763B">
              <w:rPr>
                <w:lang w:val="uk-UA"/>
              </w:rPr>
              <w:t xml:space="preserve"> – ЛС: </w:t>
            </w:r>
            <w:proofErr w:type="spellStart"/>
            <w:r w:rsidRPr="0077763B">
              <w:rPr>
                <w:lang w:val="uk-UA"/>
              </w:rPr>
              <w:t>Что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влияет</w:t>
            </w:r>
            <w:proofErr w:type="spellEnd"/>
            <w:r w:rsidRPr="0077763B">
              <w:rPr>
                <w:lang w:val="uk-UA"/>
              </w:rPr>
              <w:t xml:space="preserve">? </w:t>
            </w:r>
            <w:proofErr w:type="spellStart"/>
            <w:r w:rsidRPr="0077763B">
              <w:rPr>
                <w:lang w:val="uk-UA"/>
              </w:rPr>
              <w:t>Кто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отвечает</w:t>
            </w:r>
            <w:proofErr w:type="spellEnd"/>
            <w:r w:rsidRPr="0077763B">
              <w:rPr>
                <w:lang w:val="uk-UA"/>
              </w:rPr>
              <w:t xml:space="preserve">? 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11:45-12:00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Перерыв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12:00-13:30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</w:rPr>
            </w:pPr>
            <w:r w:rsidRPr="0077763B">
              <w:rPr>
                <w:b/>
                <w:lang w:val="en-US"/>
              </w:rPr>
              <w:t>PQS</w:t>
            </w:r>
            <w:r w:rsidRPr="0077763B">
              <w:rPr>
                <w:b/>
              </w:rPr>
              <w:t xml:space="preserve">/ФСК </w:t>
            </w:r>
            <w:r w:rsidRPr="0077763B">
              <w:t>–</w:t>
            </w:r>
            <w:r w:rsidRPr="0077763B">
              <w:rPr>
                <w:b/>
              </w:rPr>
              <w:t xml:space="preserve"> GMP/GSP </w:t>
            </w:r>
            <w:r w:rsidRPr="0077763B">
              <w:t>–</w:t>
            </w:r>
            <w:r w:rsidRPr="0077763B">
              <w:rPr>
                <w:b/>
              </w:rPr>
              <w:t xml:space="preserve"> Ключевые аспекты ОК ЛС</w:t>
            </w:r>
            <w:r w:rsidRPr="0077763B">
              <w:t>–</w:t>
            </w:r>
          </w:p>
          <w:p w:rsidR="00136DB2" w:rsidRPr="0077763B" w:rsidRDefault="00136DB2" w:rsidP="002D539F">
            <w:pPr>
              <w:rPr>
                <w:b/>
                <w:u w:val="single"/>
              </w:rPr>
            </w:pPr>
            <w:r w:rsidRPr="0077763B">
              <w:rPr>
                <w:b/>
                <w:u w:val="single"/>
              </w:rPr>
              <w:t xml:space="preserve">Производственный комплекс: 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</w:tabs>
              <w:ind w:left="343"/>
              <w:jc w:val="left"/>
            </w:pPr>
            <w:r w:rsidRPr="0077763B">
              <w:t xml:space="preserve">Помещения, оборудование: </w:t>
            </w:r>
            <w:r>
              <w:t>о</w:t>
            </w:r>
            <w:r w:rsidRPr="0077763B">
              <w:t xml:space="preserve">бщие требования. 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</w:tabs>
              <w:ind w:left="343"/>
              <w:jc w:val="left"/>
            </w:pPr>
            <w:r w:rsidRPr="0077763B">
              <w:t>Дополнительные требования к производству стерильных</w:t>
            </w:r>
            <w:r>
              <w:t xml:space="preserve"> и нестерильных</w:t>
            </w:r>
            <w:r w:rsidRPr="0077763B">
              <w:t xml:space="preserve"> форм ЛС</w:t>
            </w:r>
            <w:r>
              <w:t>.</w:t>
            </w:r>
            <w:r w:rsidRPr="0077763B">
              <w:t xml:space="preserve"> «Чистые» помещения/зоны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</w:tabs>
              <w:ind w:left="343"/>
              <w:jc w:val="left"/>
            </w:pPr>
            <w:r w:rsidRPr="0077763B">
              <w:t xml:space="preserve">Системы обеспечения, в </w:t>
            </w:r>
            <w:proofErr w:type="spellStart"/>
            <w:r w:rsidRPr="0077763B">
              <w:t>т.ч</w:t>
            </w:r>
            <w:proofErr w:type="spellEnd"/>
            <w:r w:rsidRPr="0077763B">
              <w:t xml:space="preserve">.: </w:t>
            </w:r>
            <w:r>
              <w:t>в</w:t>
            </w:r>
            <w:r w:rsidRPr="0077763B">
              <w:t>оздух</w:t>
            </w:r>
            <w:r>
              <w:t>, в</w:t>
            </w:r>
            <w:r w:rsidRPr="0077763B">
              <w:t>ода фармацевтического качества</w:t>
            </w:r>
            <w:r>
              <w:t>, г</w:t>
            </w:r>
            <w:r w:rsidRPr="0077763B">
              <w:t>азы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</w:tabs>
              <w:ind w:left="343"/>
              <w:jc w:val="left"/>
            </w:pPr>
            <w:r w:rsidRPr="0077763B">
              <w:t xml:space="preserve">Квалификация и </w:t>
            </w:r>
            <w:proofErr w:type="spellStart"/>
            <w:r w:rsidRPr="0077763B">
              <w:t>валидация</w:t>
            </w:r>
            <w:proofErr w:type="spellEnd"/>
            <w:r w:rsidRPr="0077763B">
              <w:t>, мониторинг: общие требования, объекты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</w:tabs>
              <w:ind w:left="343"/>
              <w:jc w:val="left"/>
            </w:pPr>
            <w:r w:rsidRPr="0077763B">
              <w:t>Документация по темам дня</w:t>
            </w:r>
            <w:r>
              <w:t>.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13:30-14:30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rPr>
                <w:bCs/>
              </w:rPr>
              <w:t>Перерыв на обед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14:30-15:45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Продолжение темы: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  <w:tab w:val="num" w:pos="304"/>
                <w:tab w:val="left" w:pos="1013"/>
              </w:tabs>
              <w:ind w:left="304"/>
              <w:jc w:val="left"/>
            </w:pPr>
            <w:r w:rsidRPr="0077763B">
              <w:rPr>
                <w:b/>
                <w:u w:val="single"/>
              </w:rPr>
              <w:t>Персонал производственных участков</w:t>
            </w:r>
            <w:r w:rsidRPr="0077763B">
              <w:t xml:space="preserve"> - общие и специальные требования к гигиене и технологической одежде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1"/>
              </w:numPr>
              <w:tabs>
                <w:tab w:val="clear" w:pos="720"/>
                <w:tab w:val="num" w:pos="304"/>
                <w:tab w:val="left" w:pos="1013"/>
              </w:tabs>
              <w:ind w:left="304"/>
              <w:jc w:val="left"/>
            </w:pPr>
            <w:r w:rsidRPr="0077763B">
              <w:rPr>
                <w:b/>
              </w:rPr>
              <w:t>Специфика требований к персоналу, задействованному в производстве стерильных</w:t>
            </w:r>
            <w:r>
              <w:rPr>
                <w:b/>
              </w:rPr>
              <w:t xml:space="preserve"> и нестерильных</w:t>
            </w:r>
            <w:r w:rsidRPr="0077763B">
              <w:rPr>
                <w:b/>
              </w:rPr>
              <w:t xml:space="preserve"> форм ЛС</w:t>
            </w:r>
            <w:r>
              <w:t>: о</w:t>
            </w:r>
            <w:r w:rsidRPr="0077763B">
              <w:t>бщие правила для персонала в «чистых» помещениях/зонах: допуск, выполнение процедур, поведение</w:t>
            </w:r>
            <w:r>
              <w:t>.</w:t>
            </w:r>
            <w:r w:rsidRPr="0077763B">
              <w:t xml:space="preserve"> 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15:45-16:00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rPr>
                <w:bCs/>
              </w:rPr>
              <w:t>Перерыв</w:t>
            </w:r>
          </w:p>
        </w:tc>
      </w:tr>
      <w:tr w:rsidR="00136DB2" w:rsidRPr="0077763B" w:rsidTr="0093732A">
        <w:trPr>
          <w:trHeight w:val="41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t>16:00-17:30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  <w:u w:val="single"/>
              </w:rPr>
            </w:pPr>
            <w:r w:rsidRPr="0077763B">
              <w:rPr>
                <w:b/>
                <w:u w:val="single"/>
                <w:lang w:val="en-US"/>
              </w:rPr>
              <w:t>PQS</w:t>
            </w:r>
            <w:r w:rsidRPr="0077763B">
              <w:rPr>
                <w:b/>
                <w:u w:val="single"/>
              </w:rPr>
              <w:t xml:space="preserve">/ФСК - Надлежащая система документации предприятия, в </w:t>
            </w:r>
            <w:proofErr w:type="spellStart"/>
            <w:r w:rsidRPr="0077763B">
              <w:rPr>
                <w:b/>
                <w:u w:val="single"/>
              </w:rPr>
              <w:t>т.ч</w:t>
            </w:r>
            <w:proofErr w:type="spellEnd"/>
            <w:r w:rsidRPr="0077763B">
              <w:rPr>
                <w:b/>
                <w:u w:val="single"/>
              </w:rPr>
              <w:t>: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04"/>
            </w:pPr>
            <w:r w:rsidRPr="0077763B">
              <w:t>Регламентирующая и регистрирующая документация этапов производства и/или упаков</w:t>
            </w:r>
            <w:r>
              <w:t>к</w:t>
            </w:r>
            <w:r w:rsidRPr="0077763B">
              <w:t>а/маркиров</w:t>
            </w:r>
            <w:r>
              <w:t>к</w:t>
            </w:r>
            <w:r w:rsidRPr="0077763B">
              <w:t>а) и КК</w:t>
            </w:r>
            <w:r>
              <w:t>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04"/>
            </w:pPr>
            <w:r w:rsidRPr="0077763B">
              <w:t>Спецификации, СОП. Журналы, протоколы, записи.  Досье серий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04"/>
            </w:pPr>
            <w:r w:rsidRPr="0077763B">
              <w:t xml:space="preserve">Производственная рецептура. Технологические инструкции. Инструкции по упаковке.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04"/>
            </w:pPr>
            <w:r w:rsidRPr="0077763B">
              <w:t>Общие и ключевые правила разработки и обращения названных документов</w:t>
            </w:r>
            <w:r>
              <w:t>.</w:t>
            </w:r>
          </w:p>
        </w:tc>
      </w:tr>
      <w:tr w:rsidR="00136DB2" w:rsidRPr="0077763B" w:rsidTr="0093732A">
        <w:trPr>
          <w:trHeight w:val="565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</w:rPr>
            </w:pPr>
            <w:r w:rsidRPr="0077763B">
              <w:rPr>
                <w:b/>
              </w:rPr>
              <w:lastRenderedPageBreak/>
              <w:t xml:space="preserve">По ходу семинара: Общение участников </w:t>
            </w:r>
            <w:r w:rsidRPr="0077763B">
              <w:t>–</w:t>
            </w:r>
            <w:r w:rsidRPr="0077763B">
              <w:rPr>
                <w:b/>
              </w:rPr>
              <w:t xml:space="preserve"> Вопросы и ответы на вопросы</w:t>
            </w:r>
            <w:r>
              <w:rPr>
                <w:b/>
              </w:rPr>
              <w:t>.</w:t>
            </w:r>
          </w:p>
          <w:p w:rsidR="00136DB2" w:rsidRPr="0077763B" w:rsidRDefault="00136DB2" w:rsidP="002D539F">
            <w:proofErr w:type="spellStart"/>
            <w:r w:rsidRPr="0077763B">
              <w:rPr>
                <w:b/>
              </w:rPr>
              <w:t>Самоинспекция</w:t>
            </w:r>
            <w:proofErr w:type="spellEnd"/>
            <w:r w:rsidRPr="0077763B">
              <w:rPr>
                <w:b/>
              </w:rPr>
              <w:t xml:space="preserve">//GMP-инспекция: </w:t>
            </w:r>
            <w:r>
              <w:rPr>
                <w:b/>
              </w:rPr>
              <w:t>ч</w:t>
            </w:r>
            <w:r w:rsidRPr="0077763B">
              <w:rPr>
                <w:b/>
              </w:rPr>
              <w:t>то хочет видеть (само)</w:t>
            </w:r>
            <w:r>
              <w:rPr>
                <w:b/>
              </w:rPr>
              <w:t xml:space="preserve"> </w:t>
            </w:r>
            <w:r w:rsidRPr="0077763B">
              <w:rPr>
                <w:b/>
              </w:rPr>
              <w:t>инспектор?</w:t>
            </w:r>
          </w:p>
        </w:tc>
      </w:tr>
      <w:tr w:rsidR="00136DB2" w:rsidRPr="0077763B" w:rsidTr="0093732A">
        <w:trPr>
          <w:trHeight w:val="30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hanging="284"/>
              <w:jc w:val="center"/>
            </w:pPr>
            <w:r w:rsidRPr="0077763B">
              <w:rPr>
                <w:b/>
              </w:rPr>
              <w:t>2 день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9:00-11:30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</w:rPr>
            </w:pPr>
            <w:r w:rsidRPr="0077763B">
              <w:rPr>
                <w:b/>
              </w:rPr>
              <w:t xml:space="preserve">GMP/GSP </w:t>
            </w:r>
            <w:r w:rsidRPr="0077763B">
              <w:t>–</w:t>
            </w:r>
            <w:r w:rsidRPr="0077763B">
              <w:rPr>
                <w:b/>
              </w:rPr>
              <w:t xml:space="preserve"> Ключевые аспекты ОК ЛС -</w:t>
            </w:r>
          </w:p>
          <w:p w:rsidR="00136DB2" w:rsidRPr="0077763B" w:rsidRDefault="00136DB2" w:rsidP="002D539F">
            <w:pPr>
              <w:rPr>
                <w:b/>
                <w:u w:val="single"/>
              </w:rPr>
            </w:pPr>
            <w:r w:rsidRPr="0077763B">
              <w:rPr>
                <w:b/>
                <w:u w:val="single"/>
              </w:rPr>
              <w:t xml:space="preserve">Технологический процесс (ТП): от сырья/материалов до реализации ГП, в </w:t>
            </w:r>
            <w:proofErr w:type="spellStart"/>
            <w:r w:rsidRPr="0077763B">
              <w:rPr>
                <w:b/>
                <w:u w:val="single"/>
              </w:rPr>
              <w:t>т.ч</w:t>
            </w:r>
            <w:proofErr w:type="spellEnd"/>
            <w:r w:rsidRPr="0077763B">
              <w:rPr>
                <w:b/>
                <w:u w:val="single"/>
              </w:rPr>
              <w:t>.: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Планирование производственных процессов.</w:t>
            </w:r>
            <w:r w:rsidRPr="0077763B">
              <w:rPr>
                <w:rFonts w:eastAsia="Calibri"/>
              </w:rPr>
              <w:t xml:space="preserve"> </w:t>
            </w:r>
            <w:r w:rsidRPr="0077763B">
              <w:t xml:space="preserve">Серия ГЛС: термины.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  <w:jc w:val="left"/>
            </w:pPr>
            <w:r w:rsidRPr="0077763B">
              <w:t>Общие требования. Предотвращение (перекрестной) контаминации</w:t>
            </w:r>
            <w:r>
              <w:t>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 xml:space="preserve">Производственная и упаковочные серии. Способы кодировки и обеспечение </w:t>
            </w:r>
            <w:proofErr w:type="spellStart"/>
            <w:r w:rsidRPr="0077763B">
              <w:t>прослеживаемости</w:t>
            </w:r>
            <w:proofErr w:type="spellEnd"/>
            <w:r w:rsidRPr="0077763B">
              <w:t xml:space="preserve"> серии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  <w:rPr>
                <w:b/>
              </w:rPr>
            </w:pPr>
            <w:r w:rsidRPr="0077763B">
              <w:t xml:space="preserve">Исходное сырье: закупка, хранение, КК, </w:t>
            </w:r>
            <w:r>
              <w:t>з</w:t>
            </w:r>
            <w:r w:rsidRPr="0077763B">
              <w:t>оны и правила хранения, процедуры обращения</w:t>
            </w:r>
            <w:r>
              <w:t>.</w:t>
            </w:r>
            <w:r w:rsidRPr="0077763B">
              <w:t xml:space="preserve"> 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11:30-11:45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</w:pPr>
            <w:r w:rsidRPr="0077763B">
              <w:rPr>
                <w:bCs/>
              </w:rPr>
              <w:t>Перерыв</w:t>
            </w:r>
          </w:p>
        </w:tc>
      </w:tr>
      <w:tr w:rsidR="00136DB2" w:rsidRPr="0077763B" w:rsidTr="0093732A">
        <w:trPr>
          <w:trHeight w:val="29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11:45-13:15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Технологические операции: промежуточная и не</w:t>
            </w:r>
            <w:r>
              <w:t xml:space="preserve"> </w:t>
            </w:r>
            <w:r w:rsidRPr="0077763B">
              <w:t xml:space="preserve">расфасованная продукция, ГП.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Отбракованные, регенерированные и возвращенные материалы.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Статус и Маркировка.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  <w:jc w:val="left"/>
            </w:pPr>
            <w:r w:rsidRPr="0077763B">
              <w:rPr>
                <w:b/>
              </w:rPr>
              <w:t>Критические этапы ТП в производстве нестерильных и стерильных форм ЛС.</w:t>
            </w:r>
            <w:r w:rsidRPr="0077763B">
              <w:t xml:space="preserve"> Продукция, стерилизуемая в контейнерах </w:t>
            </w:r>
            <w:proofErr w:type="gramStart"/>
            <w:r w:rsidRPr="0077763B">
              <w:t>Продукция  асептического</w:t>
            </w:r>
            <w:proofErr w:type="gramEnd"/>
            <w:r w:rsidRPr="0077763B">
              <w:t xml:space="preserve"> производства (в </w:t>
            </w:r>
            <w:proofErr w:type="spellStart"/>
            <w:r w:rsidRPr="0077763B">
              <w:t>т.ч</w:t>
            </w:r>
            <w:proofErr w:type="spellEnd"/>
            <w:r w:rsidRPr="0077763B">
              <w:t>. с этапом лиофилизации)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Процессы стерилизации. Валидация и рутинный контроль</w:t>
            </w:r>
            <w:r>
              <w:t>.</w:t>
            </w:r>
            <w:r w:rsidRPr="0077763B">
              <w:t xml:space="preserve"> 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</w:pPr>
            <w:r w:rsidRPr="0077763B">
              <w:t>Отдельные аспекты валидации техпроцессов.</w:t>
            </w:r>
          </w:p>
          <w:p w:rsidR="00136DB2" w:rsidRPr="0077763B" w:rsidRDefault="00136DB2" w:rsidP="00136DB2">
            <w:pPr>
              <w:numPr>
                <w:ilvl w:val="0"/>
                <w:numId w:val="12"/>
              </w:numPr>
              <w:ind w:left="313"/>
              <w:jc w:val="left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Досье</w:t>
            </w:r>
            <w:proofErr w:type="spellEnd"/>
            <w:r w:rsidRPr="0077763B">
              <w:rPr>
                <w:lang w:val="uk-UA"/>
              </w:rPr>
              <w:t xml:space="preserve"> (</w:t>
            </w:r>
            <w:proofErr w:type="spellStart"/>
            <w:r w:rsidRPr="0077763B">
              <w:rPr>
                <w:lang w:val="uk-UA"/>
              </w:rPr>
              <w:t>протоколы</w:t>
            </w:r>
            <w:proofErr w:type="spellEnd"/>
            <w:r w:rsidRPr="0077763B">
              <w:rPr>
                <w:lang w:val="uk-UA"/>
              </w:rPr>
              <w:t xml:space="preserve">) </w:t>
            </w:r>
            <w:proofErr w:type="spellStart"/>
            <w:r w:rsidRPr="0077763B">
              <w:rPr>
                <w:lang w:val="uk-UA"/>
              </w:rPr>
              <w:t>серии</w:t>
            </w:r>
            <w:proofErr w:type="spellEnd"/>
            <w:r w:rsidRPr="0077763B">
              <w:rPr>
                <w:lang w:val="uk-UA"/>
              </w:rPr>
              <w:t xml:space="preserve">. </w:t>
            </w:r>
            <w:proofErr w:type="spellStart"/>
            <w:r w:rsidRPr="0077763B">
              <w:rPr>
                <w:lang w:val="uk-UA"/>
              </w:rPr>
              <w:t>Сертификация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серии</w:t>
            </w:r>
            <w:proofErr w:type="spellEnd"/>
            <w:r w:rsidRPr="0077763B">
              <w:rPr>
                <w:lang w:val="uk-UA"/>
              </w:rPr>
              <w:t xml:space="preserve"> У</w:t>
            </w:r>
            <w:r>
              <w:rPr>
                <w:lang w:val="uk-UA"/>
              </w:rPr>
              <w:t>Л</w:t>
            </w:r>
            <w:r w:rsidRPr="0077763B">
              <w:rPr>
                <w:lang w:val="uk-UA"/>
              </w:rPr>
              <w:t xml:space="preserve">. </w:t>
            </w:r>
          </w:p>
        </w:tc>
      </w:tr>
      <w:tr w:rsidR="00136DB2" w:rsidRPr="0077763B" w:rsidTr="0093732A">
        <w:trPr>
          <w:trHeight w:val="1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93732A">
            <w:r w:rsidRPr="0077763B">
              <w:t>13:15-</w:t>
            </w:r>
            <w:r w:rsidR="0093732A">
              <w:t>1</w:t>
            </w:r>
            <w:r w:rsidRPr="0077763B">
              <w:t>4:15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ind w:left="284" w:hanging="284"/>
              <w:contextualSpacing/>
            </w:pPr>
            <w:r w:rsidRPr="0077763B">
              <w:rPr>
                <w:bCs/>
              </w:rPr>
              <w:t>Перерыв на обед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14:15-15.45</w:t>
            </w:r>
          </w:p>
          <w:p w:rsidR="00136DB2" w:rsidRPr="0077763B" w:rsidRDefault="00136DB2" w:rsidP="002D539F"/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rPr>
                <w:b/>
                <w:u w:val="single"/>
              </w:rPr>
            </w:pPr>
            <w:r w:rsidRPr="0077763B">
              <w:rPr>
                <w:b/>
                <w:u w:val="single"/>
                <w:lang w:val="en-US"/>
              </w:rPr>
              <w:t>PQS</w:t>
            </w:r>
            <w:r w:rsidRPr="0077763B">
              <w:rPr>
                <w:b/>
                <w:u w:val="single"/>
              </w:rPr>
              <w:t>/ФСК /</w:t>
            </w:r>
            <w:r w:rsidRPr="0077763B">
              <w:rPr>
                <w:b/>
                <w:u w:val="single"/>
                <w:lang w:val="en-US"/>
              </w:rPr>
              <w:t>GMP</w:t>
            </w:r>
            <w:r w:rsidRPr="0077763B">
              <w:rPr>
                <w:b/>
                <w:u w:val="single"/>
              </w:rPr>
              <w:t xml:space="preserve"> - Служба КК ЛС. Ключевые требования </w:t>
            </w:r>
            <w:r w:rsidRPr="0077763B">
              <w:rPr>
                <w:b/>
                <w:u w:val="single"/>
                <w:lang w:val="en-US"/>
              </w:rPr>
              <w:t>GQCLP</w:t>
            </w:r>
            <w:r w:rsidRPr="0077763B">
              <w:rPr>
                <w:b/>
                <w:u w:val="single"/>
              </w:rPr>
              <w:t xml:space="preserve"> /надлежащей лабораторной практики КК ЛС, в </w:t>
            </w:r>
            <w:proofErr w:type="spellStart"/>
            <w:r w:rsidRPr="0077763B">
              <w:rPr>
                <w:b/>
                <w:u w:val="single"/>
              </w:rPr>
              <w:t>т.ч</w:t>
            </w:r>
            <w:proofErr w:type="spellEnd"/>
            <w:r w:rsidRPr="0077763B">
              <w:rPr>
                <w:b/>
                <w:u w:val="single"/>
              </w:rPr>
              <w:t>.: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</w:pPr>
            <w:r w:rsidRPr="0077763B">
              <w:t>Персонал КК, функции У</w:t>
            </w:r>
            <w:r>
              <w:t>Л</w:t>
            </w:r>
            <w:r w:rsidRPr="0077763B">
              <w:t xml:space="preserve"> лаборатории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jc w:val="left"/>
              <w:rPr>
                <w:lang w:val="uk-UA"/>
              </w:rPr>
            </w:pPr>
            <w:r w:rsidRPr="0077763B">
              <w:t>Процедуры КК: организация этапов КК, отбор проб</w:t>
            </w:r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процедуры</w:t>
            </w:r>
            <w:proofErr w:type="spellEnd"/>
            <w:r w:rsidRPr="0077763B">
              <w:rPr>
                <w:lang w:val="uk-UA"/>
              </w:rPr>
              <w:t xml:space="preserve"> с </w:t>
            </w:r>
            <w:proofErr w:type="spellStart"/>
            <w:r w:rsidRPr="0077763B">
              <w:rPr>
                <w:lang w:val="uk-UA"/>
              </w:rPr>
              <w:t>образц</w:t>
            </w:r>
            <w:r>
              <w:rPr>
                <w:lang w:val="uk-UA"/>
              </w:rPr>
              <w:t>а</w:t>
            </w:r>
            <w:r w:rsidRPr="0077763B">
              <w:rPr>
                <w:lang w:val="uk-UA"/>
              </w:rPr>
              <w:t>ми</w:t>
            </w:r>
            <w:proofErr w:type="spellEnd"/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jc w:val="left"/>
            </w:pPr>
            <w:r w:rsidRPr="0077763B">
              <w:t>Помещения.  Системы обеспечения испытаний (физико-химические, м/биологические): воздух, вода, другие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</w:pPr>
            <w:r w:rsidRPr="0077763B">
              <w:t xml:space="preserve">Приборы и оборудование лабораторий. 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</w:pPr>
            <w:r w:rsidRPr="0077763B">
              <w:t xml:space="preserve">Реактивы, </w:t>
            </w:r>
            <w:r>
              <w:t>с</w:t>
            </w:r>
            <w:r w:rsidRPr="0077763B">
              <w:t>тандартные/</w:t>
            </w:r>
            <w:proofErr w:type="spellStart"/>
            <w:r w:rsidRPr="0077763B">
              <w:t>референтные</w:t>
            </w:r>
            <w:proofErr w:type="spellEnd"/>
            <w:r w:rsidRPr="0077763B">
              <w:t xml:space="preserve"> образцы, лабораторная посуда</w:t>
            </w:r>
            <w: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jc w:val="left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Выполнение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документирование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испытаний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образцов</w:t>
            </w:r>
            <w:proofErr w:type="spellEnd"/>
            <w:r>
              <w:rPr>
                <w:lang w:val="uk-UA"/>
              </w:rP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rPr>
                <w:lang w:val="uk-UA"/>
              </w:rPr>
            </w:pPr>
            <w:proofErr w:type="spellStart"/>
            <w:r w:rsidRPr="003C78EF">
              <w:rPr>
                <w:lang w:val="uk-UA"/>
              </w:rPr>
              <w:t>Специфика</w:t>
            </w:r>
            <w:proofErr w:type="spellEnd"/>
            <w:r w:rsidRPr="003C78EF">
              <w:rPr>
                <w:lang w:val="uk-UA"/>
              </w:rPr>
              <w:t xml:space="preserve"> КК в </w:t>
            </w:r>
            <w:proofErr w:type="spellStart"/>
            <w:r w:rsidRPr="003C78EF">
              <w:rPr>
                <w:lang w:val="uk-UA"/>
              </w:rPr>
              <w:t>стерильном</w:t>
            </w:r>
            <w:proofErr w:type="spellEnd"/>
            <w:r w:rsidRPr="003C78EF">
              <w:rPr>
                <w:lang w:val="uk-UA"/>
              </w:rPr>
              <w:t xml:space="preserve"> </w:t>
            </w:r>
            <w:proofErr w:type="spellStart"/>
            <w:r w:rsidRPr="003C78EF">
              <w:rPr>
                <w:lang w:val="uk-UA"/>
              </w:rPr>
              <w:t>производстве</w:t>
            </w:r>
            <w:proofErr w:type="spellEnd"/>
            <w:r w:rsidRPr="0077763B">
              <w:rPr>
                <w:b/>
                <w:lang w:val="uk-UA"/>
              </w:rPr>
              <w:t xml:space="preserve"> </w:t>
            </w:r>
            <w:r w:rsidRPr="0077763B">
              <w:t>–</w:t>
            </w:r>
            <w:r w:rsidRPr="0077763B">
              <w:rPr>
                <w:b/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этапы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процедуры</w:t>
            </w:r>
            <w:proofErr w:type="spellEnd"/>
            <w:r w:rsidRPr="0077763B">
              <w:rPr>
                <w:lang w:val="uk-UA"/>
              </w:rPr>
              <w:t xml:space="preserve"> КК, </w:t>
            </w:r>
            <w:proofErr w:type="spellStart"/>
            <w:r w:rsidRPr="0077763B">
              <w:rPr>
                <w:lang w:val="uk-UA"/>
              </w:rPr>
              <w:t>отбор</w:t>
            </w:r>
            <w:proofErr w:type="spellEnd"/>
            <w:r w:rsidRPr="0077763B">
              <w:rPr>
                <w:lang w:val="uk-UA"/>
              </w:rPr>
              <w:t xml:space="preserve"> проб</w:t>
            </w:r>
            <w:r>
              <w:rPr>
                <w:lang w:val="uk-UA"/>
              </w:rP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In-process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control</w:t>
            </w:r>
            <w:proofErr w:type="spellEnd"/>
            <w:r w:rsidRPr="0077763B">
              <w:rPr>
                <w:lang w:val="uk-UA"/>
              </w:rPr>
              <w:t xml:space="preserve"> (</w:t>
            </w:r>
            <w:proofErr w:type="spellStart"/>
            <w:r w:rsidRPr="0077763B">
              <w:rPr>
                <w:lang w:val="uk-UA"/>
              </w:rPr>
              <w:t>промежуточных</w:t>
            </w:r>
            <w:proofErr w:type="spellEnd"/>
            <w:r w:rsidRPr="0077763B">
              <w:rPr>
                <w:lang w:val="uk-UA"/>
              </w:rPr>
              <w:t xml:space="preserve">) </w:t>
            </w:r>
            <w:proofErr w:type="spellStart"/>
            <w:r w:rsidRPr="0077763B">
              <w:rPr>
                <w:lang w:val="uk-UA"/>
              </w:rPr>
              <w:t>продуктов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первичных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контейнеров</w:t>
            </w:r>
            <w:proofErr w:type="spellEnd"/>
            <w:r>
              <w:rPr>
                <w:lang w:val="uk-UA"/>
              </w:rPr>
              <w:t>.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Архивы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образцов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документов</w:t>
            </w:r>
            <w:proofErr w:type="spellEnd"/>
            <w:r w:rsidRPr="0077763B">
              <w:rPr>
                <w:lang w:val="uk-UA"/>
              </w:rPr>
              <w:t xml:space="preserve"> СКК. </w:t>
            </w:r>
          </w:p>
          <w:p w:rsidR="00136DB2" w:rsidRPr="0077763B" w:rsidRDefault="00136DB2" w:rsidP="00136DB2">
            <w:pPr>
              <w:numPr>
                <w:ilvl w:val="0"/>
                <w:numId w:val="10"/>
              </w:numPr>
              <w:ind w:left="313"/>
              <w:rPr>
                <w:lang w:val="uk-UA"/>
              </w:rPr>
            </w:pPr>
            <w:proofErr w:type="spellStart"/>
            <w:r w:rsidRPr="0077763B">
              <w:rPr>
                <w:lang w:val="uk-UA"/>
              </w:rPr>
              <w:t>Архивные</w:t>
            </w:r>
            <w:proofErr w:type="spellEnd"/>
            <w:r w:rsidRPr="0077763B">
              <w:rPr>
                <w:lang w:val="uk-UA"/>
              </w:rPr>
              <w:t xml:space="preserve"> и </w:t>
            </w:r>
            <w:proofErr w:type="spellStart"/>
            <w:r w:rsidRPr="0077763B">
              <w:rPr>
                <w:lang w:val="uk-UA"/>
              </w:rPr>
              <w:t>арбитражные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образцы</w:t>
            </w:r>
            <w:proofErr w:type="spellEnd"/>
            <w:r w:rsidRPr="0077763B">
              <w:rPr>
                <w:lang w:val="uk-UA"/>
              </w:rPr>
              <w:t xml:space="preserve">. </w:t>
            </w:r>
            <w:proofErr w:type="spellStart"/>
            <w:r w:rsidRPr="0077763B">
              <w:rPr>
                <w:lang w:val="uk-UA"/>
              </w:rPr>
              <w:t>Программа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подтверждения</w:t>
            </w:r>
            <w:proofErr w:type="spellEnd"/>
            <w:r w:rsidRPr="0077763B">
              <w:rPr>
                <w:lang w:val="uk-UA"/>
              </w:rPr>
              <w:t xml:space="preserve"> </w:t>
            </w:r>
            <w:proofErr w:type="spellStart"/>
            <w:r w:rsidRPr="0077763B">
              <w:rPr>
                <w:lang w:val="uk-UA"/>
              </w:rPr>
              <w:t>стабильности</w:t>
            </w:r>
            <w:proofErr w:type="spellEnd"/>
            <w:r>
              <w:rPr>
                <w:lang w:val="uk-UA"/>
              </w:rPr>
              <w:t>.</w:t>
            </w:r>
          </w:p>
          <w:p w:rsidR="00136DB2" w:rsidRPr="0077763B" w:rsidRDefault="00136DB2" w:rsidP="002D539F">
            <w:pPr>
              <w:tabs>
                <w:tab w:val="left" w:pos="5220"/>
              </w:tabs>
              <w:rPr>
                <w:lang w:val="uk-UA"/>
              </w:rPr>
            </w:pPr>
            <w:r w:rsidRPr="0077763B">
              <w:t xml:space="preserve">Сертификат анализа и Сертификат </w:t>
            </w:r>
            <w:proofErr w:type="gramStart"/>
            <w:r w:rsidRPr="0077763B">
              <w:t>серии</w:t>
            </w:r>
            <w:r>
              <w:t>.</w:t>
            </w:r>
            <w:r>
              <w:tab/>
            </w:r>
            <w:proofErr w:type="gramEnd"/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15.45-16:15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rPr>
                <w:bCs/>
              </w:rPr>
              <w:t>Перерыв</w:t>
            </w:r>
          </w:p>
        </w:tc>
      </w:tr>
      <w:tr w:rsidR="00136DB2" w:rsidRPr="0077763B" w:rsidTr="0093732A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93732A">
            <w:r w:rsidRPr="0077763B">
              <w:t>1</w:t>
            </w:r>
            <w:bookmarkStart w:id="0" w:name="_GoBack"/>
            <w:bookmarkEnd w:id="0"/>
            <w:r w:rsidRPr="0077763B">
              <w:t>6:15-</w:t>
            </w:r>
            <w:r w:rsidR="0093732A">
              <w:t>1</w:t>
            </w:r>
            <w:r w:rsidRPr="0077763B">
              <w:t>7:00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r w:rsidRPr="0077763B">
              <w:t>Ответы на вопросы. Подведение итогов семинара</w:t>
            </w:r>
          </w:p>
        </w:tc>
      </w:tr>
      <w:tr w:rsidR="00136DB2" w:rsidRPr="0077763B" w:rsidTr="0093732A">
        <w:trPr>
          <w:trHeight w:val="274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7763B" w:rsidRDefault="00136DB2" w:rsidP="002D539F">
            <w:pPr>
              <w:jc w:val="center"/>
            </w:pPr>
            <w:r w:rsidRPr="0077763B">
              <w:t>В расписании возможны изменения</w:t>
            </w:r>
          </w:p>
        </w:tc>
      </w:tr>
    </w:tbl>
    <w:p w:rsidR="00136DB2" w:rsidRDefault="00136DB2" w:rsidP="00136DB2">
      <w:pPr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Стоимость на одного участника с НДС 447 рублей.</w:t>
      </w:r>
    </w:p>
    <w:p w:rsidR="00136DB2" w:rsidRDefault="00136DB2" w:rsidP="00136DB2">
      <w:pPr>
        <w:ind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Для участия в семинаре просим заполнить (можно вручную разборчиво) и направить в наш адрес, по факсу или </w:t>
      </w:r>
      <w:r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</w:rPr>
        <w:t>-</w:t>
      </w:r>
      <w:r>
        <w:rPr>
          <w:rFonts w:ascii="ArialMT" w:hAnsi="ArialMT" w:cs="ArialMT"/>
          <w:lang w:val="en-US"/>
        </w:rPr>
        <w:t>mail</w:t>
      </w:r>
      <w:r>
        <w:rPr>
          <w:rFonts w:ascii="ArialMT" w:hAnsi="ArialMT" w:cs="ArialMT"/>
        </w:rPr>
        <w:t xml:space="preserve"> прилагаемый бланк заявки, а также </w:t>
      </w:r>
      <w:r w:rsidRPr="00C232DC">
        <w:rPr>
          <w:rFonts w:ascii="ArialMT" w:hAnsi="ArialMT" w:cs="ArialMT"/>
          <w:u w:val="single"/>
        </w:rPr>
        <w:t>оформить и привезти с собой новый образец договора</w:t>
      </w:r>
      <w:r>
        <w:rPr>
          <w:rFonts w:ascii="ArialMT" w:hAnsi="ArialMT" w:cs="ArialMT"/>
          <w:u w:val="single"/>
        </w:rPr>
        <w:t xml:space="preserve"> в 3-х экземплярах на каждого слушателя</w:t>
      </w:r>
      <w:r>
        <w:rPr>
          <w:rFonts w:ascii="ArialMT" w:hAnsi="ArialMT" w:cs="ArialMT"/>
        </w:rPr>
        <w:t xml:space="preserve"> (образец договора см. на сайте </w:t>
      </w:r>
      <w:hyperlink r:id="rId5" w:history="1">
        <w:r w:rsidRPr="00BF0D68">
          <w:rPr>
            <w:rStyle w:val="a4"/>
            <w:rFonts w:ascii="ArialMT" w:hAnsi="ArialMT" w:cs="ArialMT"/>
            <w:lang w:val="en-US"/>
          </w:rPr>
          <w:t>www</w:t>
        </w:r>
        <w:r w:rsidRPr="00BF0D68">
          <w:rPr>
            <w:rStyle w:val="a4"/>
            <w:rFonts w:ascii="ArialMT" w:hAnsi="ArialMT" w:cs="ArialMT"/>
          </w:rPr>
          <w:t>.</w:t>
        </w:r>
        <w:proofErr w:type="spellStart"/>
        <w:r w:rsidRPr="00BF0D68">
          <w:rPr>
            <w:rStyle w:val="a4"/>
            <w:rFonts w:ascii="ArialMT" w:hAnsi="ArialMT" w:cs="ArialMT"/>
            <w:lang w:val="en-US"/>
          </w:rPr>
          <w:t>lotios</w:t>
        </w:r>
        <w:proofErr w:type="spellEnd"/>
        <w:r w:rsidRPr="00BF0D68">
          <w:rPr>
            <w:rStyle w:val="a4"/>
            <w:rFonts w:ascii="ArialMT" w:hAnsi="ArialMT" w:cs="ArialMT"/>
          </w:rPr>
          <w:t>.</w:t>
        </w:r>
        <w:r w:rsidRPr="00BF0D68">
          <w:rPr>
            <w:rStyle w:val="a4"/>
            <w:rFonts w:ascii="ArialMT" w:hAnsi="ArialMT" w:cs="ArialMT"/>
            <w:lang w:val="en-US"/>
          </w:rPr>
          <w:t>by</w:t>
        </w:r>
      </w:hyperlink>
      <w:r>
        <w:rPr>
          <w:rFonts w:ascii="ArialMT" w:hAnsi="ArialMT" w:cs="ArialMT"/>
        </w:rPr>
        <w:t>).</w:t>
      </w:r>
    </w:p>
    <w:p w:rsidR="00136DB2" w:rsidRDefault="00136DB2" w:rsidP="00136DB2">
      <w:pPr>
        <w:ind w:firstLine="709"/>
        <w:rPr>
          <w:rFonts w:ascii="ArialMT" w:hAnsi="ArialMT" w:cs="ArialMT"/>
        </w:rPr>
      </w:pPr>
      <w:r w:rsidRPr="004521EC">
        <w:rPr>
          <w:rFonts w:ascii="ArialMT" w:hAnsi="ArialMT" w:cs="ArialMT"/>
          <w:u w:val="single"/>
        </w:rPr>
        <w:t>Обеды включены в стоимость семинара, жильё не предоставляется</w:t>
      </w:r>
      <w:r>
        <w:rPr>
          <w:rFonts w:ascii="ArialMT" w:hAnsi="ArialMT" w:cs="ArialMT"/>
        </w:rPr>
        <w:t>.</w:t>
      </w:r>
    </w:p>
    <w:p w:rsidR="00136DB2" w:rsidRDefault="00136DB2" w:rsidP="00136DB2">
      <w:pPr>
        <w:ind w:firstLine="709"/>
      </w:pPr>
      <w:r>
        <w:rPr>
          <w:rFonts w:ascii="ArialMT" w:hAnsi="ArialMT" w:cs="ArialMT"/>
        </w:rPr>
        <w:t xml:space="preserve">Справки по тел. 294-35-82 (Суворова Ирина Викторовна, </w:t>
      </w:r>
      <w:proofErr w:type="spellStart"/>
      <w:r>
        <w:rPr>
          <w:rFonts w:ascii="ArialMT" w:hAnsi="ArialMT" w:cs="ArialMT"/>
        </w:rPr>
        <w:t>Челядюк</w:t>
      </w:r>
      <w:proofErr w:type="spellEnd"/>
      <w:r>
        <w:rPr>
          <w:rFonts w:ascii="ArialMT" w:hAnsi="ArialMT" w:cs="ArialMT"/>
        </w:rPr>
        <w:t xml:space="preserve"> Ольга Викторовна).</w:t>
      </w:r>
    </w:p>
    <w:p w:rsidR="00136DB2" w:rsidRPr="007969F5" w:rsidRDefault="00136DB2" w:rsidP="00136DB2">
      <w:pPr>
        <w:jc w:val="center"/>
        <w:rPr>
          <w:rFonts w:ascii="Arial" w:hAnsi="Arial" w:cs="Arial"/>
          <w:b/>
        </w:rPr>
      </w:pPr>
      <w:r>
        <w:br w:type="page"/>
      </w: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136DB2" w:rsidRPr="007969F5" w:rsidRDefault="00136DB2" w:rsidP="00136DB2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136DB2" w:rsidRPr="007969F5" w:rsidRDefault="00136DB2" w:rsidP="00136DB2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136DB2" w:rsidRPr="007969F5" w:rsidRDefault="00136DB2" w:rsidP="00136DB2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2943582, факс 2943077,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68"/>
        <w:gridCol w:w="2238"/>
        <w:gridCol w:w="2134"/>
      </w:tblGrid>
      <w:tr w:rsidR="00136DB2" w:rsidRPr="007969F5" w:rsidTr="002D539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  <w:tr w:rsidR="00136DB2" w:rsidRPr="007969F5" w:rsidTr="002D539F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6DB2" w:rsidRPr="007969F5" w:rsidRDefault="00136DB2" w:rsidP="00136DB2">
      <w:pPr>
        <w:jc w:val="center"/>
        <w:rPr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246"/>
        <w:gridCol w:w="1701"/>
        <w:gridCol w:w="1214"/>
      </w:tblGrid>
      <w:tr w:rsidR="00136DB2" w:rsidRPr="007969F5" w:rsidTr="002D539F">
        <w:trPr>
          <w:trHeight w:val="70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136DB2" w:rsidRPr="00817BDF" w:rsidTr="002D539F">
        <w:trPr>
          <w:trHeight w:val="99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Default="00136DB2" w:rsidP="002D5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3-4  </w:t>
            </w:r>
          </w:p>
          <w:p w:rsidR="00136DB2" w:rsidRDefault="00136DB2" w:rsidP="002D5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февраля</w:t>
            </w:r>
          </w:p>
          <w:p w:rsidR="00136DB2" w:rsidRPr="009428FB" w:rsidRDefault="00136DB2" w:rsidP="002D539F">
            <w:pPr>
              <w:jc w:val="center"/>
              <w:rPr>
                <w:rFonts w:ascii="Arial" w:hAnsi="Arial" w:cs="Arial"/>
              </w:rPr>
            </w:pPr>
            <w:r w:rsidRPr="009428F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9428F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6E7B01" w:rsidRDefault="00136DB2" w:rsidP="002D53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E7B01">
              <w:rPr>
                <w:b/>
              </w:rPr>
              <w:t xml:space="preserve">GMP/PQC: </w:t>
            </w:r>
            <w:r w:rsidRPr="004E2FBE">
              <w:rPr>
                <w:b/>
              </w:rPr>
              <w:t xml:space="preserve">Обеспечение качества </w:t>
            </w:r>
            <w:r w:rsidRPr="006E7B01">
              <w:rPr>
                <w:b/>
              </w:rPr>
              <w:t>стерильных и нестерильных форм ЛС</w:t>
            </w:r>
            <w:r>
              <w:rPr>
                <w:b/>
              </w:rPr>
              <w:t>»</w:t>
            </w:r>
            <w:r w:rsidRPr="006E7B01">
              <w:rPr>
                <w:b/>
              </w:rPr>
              <w:t>.</w:t>
            </w:r>
          </w:p>
          <w:p w:rsidR="00136DB2" w:rsidRPr="005C2841" w:rsidRDefault="00136DB2" w:rsidP="002D539F">
            <w:pPr>
              <w:jc w:val="center"/>
              <w:rPr>
                <w:rFonts w:ascii="Calibri" w:hAnsi="Calibri" w:cs="Arial"/>
                <w:bCs/>
                <w:sz w:val="30"/>
                <w:szCs w:val="3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9428FB" w:rsidRDefault="00136DB2" w:rsidP="002D5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  <w:r w:rsidRPr="009428FB">
              <w:rPr>
                <w:rFonts w:ascii="Arial" w:hAnsi="Arial" w:cs="Arial"/>
              </w:rPr>
              <w:t>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B2" w:rsidRPr="009428FB" w:rsidRDefault="00136DB2" w:rsidP="002D539F">
            <w:pPr>
              <w:ind w:hanging="193"/>
              <w:jc w:val="center"/>
              <w:rPr>
                <w:rFonts w:ascii="Arial" w:hAnsi="Arial" w:cs="Arial"/>
              </w:rPr>
            </w:pPr>
          </w:p>
        </w:tc>
      </w:tr>
    </w:tbl>
    <w:p w:rsidR="00136DB2" w:rsidRPr="007969F5" w:rsidRDefault="00136DB2" w:rsidP="00136DB2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322"/>
        <w:gridCol w:w="2715"/>
        <w:gridCol w:w="1620"/>
        <w:gridCol w:w="2109"/>
      </w:tblGrid>
      <w:tr w:rsidR="00136DB2" w:rsidRPr="007969F5" w:rsidTr="002D539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136DB2" w:rsidRPr="007969F5" w:rsidRDefault="00136DB2" w:rsidP="002D539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e-mail</w:t>
            </w:r>
          </w:p>
        </w:tc>
      </w:tr>
      <w:tr w:rsidR="00136DB2" w:rsidRPr="007969F5" w:rsidTr="002D539F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  <w:i/>
              </w:rPr>
            </w:pPr>
          </w:p>
        </w:tc>
      </w:tr>
      <w:tr w:rsidR="00136DB2" w:rsidRPr="007969F5" w:rsidTr="002D539F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</w:tr>
      <w:tr w:rsidR="00136DB2" w:rsidRPr="007969F5" w:rsidTr="002D539F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B2" w:rsidRPr="007969F5" w:rsidRDefault="00136DB2" w:rsidP="002D539F">
            <w:pPr>
              <w:rPr>
                <w:rFonts w:ascii="Arial" w:hAnsi="Arial" w:cs="Arial"/>
                <w:b/>
              </w:rPr>
            </w:pPr>
          </w:p>
        </w:tc>
      </w:tr>
    </w:tbl>
    <w:p w:rsidR="00136DB2" w:rsidRPr="007969F5" w:rsidRDefault="00136DB2" w:rsidP="00136DB2">
      <w:pPr>
        <w:spacing w:before="240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136DB2" w:rsidRDefault="00136DB2" w:rsidP="00136DB2">
      <w:pPr>
        <w:spacing w:before="240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136DB2" w:rsidRPr="007969F5" w:rsidRDefault="00136DB2" w:rsidP="00136DB2">
      <w:pPr>
        <w:spacing w:before="240"/>
      </w:pPr>
      <w:r w:rsidRPr="007969F5">
        <w:rPr>
          <w:rFonts w:ascii="Arial" w:hAnsi="Arial" w:cs="Arial"/>
          <w:b/>
        </w:rPr>
        <w:t xml:space="preserve"> Подпись_________________</w:t>
      </w:r>
      <w:proofErr w:type="gramStart"/>
      <w:r w:rsidRPr="007969F5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 </w:t>
      </w:r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p w:rsidR="00136DB2" w:rsidRDefault="00136DB2" w:rsidP="00136DB2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026F" w:rsidRDefault="0093732A"/>
    <w:sectPr w:rsidR="0097026F" w:rsidSect="00EF40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47E3"/>
    <w:multiLevelType w:val="hybridMultilevel"/>
    <w:tmpl w:val="31085246"/>
    <w:lvl w:ilvl="0" w:tplc="041D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37061B"/>
    <w:multiLevelType w:val="hybridMultilevel"/>
    <w:tmpl w:val="B5065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232"/>
    <w:multiLevelType w:val="hybridMultilevel"/>
    <w:tmpl w:val="4420EEA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F4B7E11"/>
    <w:multiLevelType w:val="multilevel"/>
    <w:tmpl w:val="5F4E9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i w:val="0"/>
        <w:sz w:val="24"/>
      </w:rPr>
    </w:lvl>
  </w:abstractNum>
  <w:abstractNum w:abstractNumId="4">
    <w:nsid w:val="379347C4"/>
    <w:multiLevelType w:val="hybridMultilevel"/>
    <w:tmpl w:val="C388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2B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A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4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8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0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2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44848"/>
    <w:multiLevelType w:val="hybridMultilevel"/>
    <w:tmpl w:val="483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26A"/>
    <w:multiLevelType w:val="hybridMultilevel"/>
    <w:tmpl w:val="BDA2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C3B"/>
    <w:multiLevelType w:val="hybridMultilevel"/>
    <w:tmpl w:val="0FEAC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300E9"/>
    <w:multiLevelType w:val="hybridMultilevel"/>
    <w:tmpl w:val="47C4B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BDB"/>
    <w:multiLevelType w:val="hybridMultilevel"/>
    <w:tmpl w:val="61FEEB50"/>
    <w:lvl w:ilvl="0" w:tplc="F6A48E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DD0721"/>
    <w:multiLevelType w:val="hybridMultilevel"/>
    <w:tmpl w:val="37D42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A22DEA"/>
    <w:multiLevelType w:val="hybridMultilevel"/>
    <w:tmpl w:val="4FF84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40C34"/>
    <w:multiLevelType w:val="hybridMultilevel"/>
    <w:tmpl w:val="BE9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F14BB"/>
    <w:multiLevelType w:val="hybridMultilevel"/>
    <w:tmpl w:val="D72C2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F5"/>
    <w:rsid w:val="000C4978"/>
    <w:rsid w:val="00136DB2"/>
    <w:rsid w:val="001B040F"/>
    <w:rsid w:val="00225540"/>
    <w:rsid w:val="00244D34"/>
    <w:rsid w:val="002E72F5"/>
    <w:rsid w:val="004A72DC"/>
    <w:rsid w:val="004C533F"/>
    <w:rsid w:val="005567BB"/>
    <w:rsid w:val="0093732A"/>
    <w:rsid w:val="00A128BE"/>
    <w:rsid w:val="00A40BF4"/>
    <w:rsid w:val="00AA23A6"/>
    <w:rsid w:val="00B976DD"/>
    <w:rsid w:val="00BE13D6"/>
    <w:rsid w:val="00DB0C7E"/>
    <w:rsid w:val="00EF407C"/>
    <w:rsid w:val="00FD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E37DA-3499-4BA8-8091-9B515A47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2F5"/>
    <w:pPr>
      <w:ind w:left="720"/>
      <w:contextualSpacing/>
    </w:pPr>
  </w:style>
  <w:style w:type="character" w:styleId="a4">
    <w:name w:val="Hyperlink"/>
    <w:rsid w:val="002E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2019-08-16T08:06:00Z</dcterms:created>
  <dcterms:modified xsi:type="dcterms:W3CDTF">2020-01-16T07:18:00Z</dcterms:modified>
</cp:coreProperties>
</file>