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26" w:rsidRPr="008E1087" w:rsidRDefault="003C0E26" w:rsidP="003C0E26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3C0E26" w:rsidRPr="008E1087" w:rsidRDefault="003C0E26" w:rsidP="003C0E26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3C0E26" w:rsidRPr="008E1087" w:rsidRDefault="003C0E26" w:rsidP="003C0E26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3C0E26" w:rsidRPr="008E1087" w:rsidRDefault="003C0E26" w:rsidP="003C0E26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3C0E26" w:rsidRPr="008E1087" w:rsidRDefault="003C0E26" w:rsidP="003C0E26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3C0E26" w:rsidRPr="00473A2F" w:rsidRDefault="003C0E26" w:rsidP="003C0E26">
      <w:pPr>
        <w:pBdr>
          <w:bottom w:val="single" w:sz="4" w:space="1" w:color="auto"/>
        </w:pBdr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3C0E26" w:rsidRPr="00473A2F" w:rsidRDefault="003C0E26" w:rsidP="003C0E26">
      <w:pPr>
        <w:pBdr>
          <w:bottom w:val="single" w:sz="4" w:space="1" w:color="auto"/>
        </w:pBdr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3C0E26" w:rsidRPr="002F0079" w:rsidRDefault="003C0E26" w:rsidP="003C0E26">
      <w:pPr>
        <w:spacing w:before="120"/>
        <w:jc w:val="center"/>
        <w:rPr>
          <w:b/>
          <w:caps/>
        </w:rPr>
      </w:pPr>
      <w:r w:rsidRPr="002F0079">
        <w:rPr>
          <w:b/>
          <w:caps/>
        </w:rPr>
        <w:t>Программа ВЕБИНАРА</w:t>
      </w:r>
    </w:p>
    <w:p w:rsidR="003C0E26" w:rsidRPr="002F0079" w:rsidRDefault="003C0E26" w:rsidP="003C0E26">
      <w:pPr>
        <w:jc w:val="center"/>
        <w:rPr>
          <w:b/>
          <w:caps/>
          <w:sz w:val="16"/>
          <w:szCs w:val="16"/>
        </w:rPr>
      </w:pPr>
    </w:p>
    <w:p w:rsidR="003C0E26" w:rsidRPr="003D2C97" w:rsidRDefault="003D2C97" w:rsidP="003C0E26">
      <w:pPr>
        <w:jc w:val="center"/>
        <w:rPr>
          <w:b/>
          <w:color w:val="000000"/>
          <w:sz w:val="32"/>
          <w:szCs w:val="32"/>
        </w:rPr>
      </w:pPr>
      <w:r w:rsidRPr="003D2C97">
        <w:rPr>
          <w:b/>
          <w:color w:val="000000"/>
          <w:sz w:val="32"/>
          <w:szCs w:val="32"/>
        </w:rPr>
        <w:t>«Трансфер аналитических методик»</w:t>
      </w:r>
    </w:p>
    <w:p w:rsidR="003C0E26" w:rsidRPr="002F0079" w:rsidRDefault="003C0E26" w:rsidP="003C0E26">
      <w:pPr>
        <w:jc w:val="center"/>
        <w:rPr>
          <w:b/>
          <w:bCs/>
          <w:sz w:val="16"/>
          <w:szCs w:val="16"/>
        </w:rPr>
      </w:pPr>
    </w:p>
    <w:p w:rsidR="003C0E26" w:rsidRPr="004A776D" w:rsidRDefault="003C0E26" w:rsidP="003C0E26">
      <w:pPr>
        <w:jc w:val="both"/>
      </w:pPr>
      <w:r w:rsidRPr="002F0079">
        <w:rPr>
          <w:i/>
          <w:lang w:val="uk-UA"/>
        </w:rPr>
        <w:tab/>
      </w:r>
      <w:r w:rsidRPr="006A5D98">
        <w:rPr>
          <w:i/>
          <w:sz w:val="28"/>
          <w:szCs w:val="28"/>
        </w:rPr>
        <w:t>Автор и ведущий:</w:t>
      </w:r>
      <w:r w:rsidRPr="002D255A">
        <w:rPr>
          <w:i/>
        </w:rPr>
        <w:t xml:space="preserve"> </w:t>
      </w:r>
      <w:r w:rsidRPr="00450CD0">
        <w:rPr>
          <w:b/>
          <w:sz w:val="29"/>
          <w:szCs w:val="29"/>
        </w:rPr>
        <w:t>Нечаев</w:t>
      </w:r>
      <w:r>
        <w:rPr>
          <w:b/>
          <w:sz w:val="29"/>
          <w:szCs w:val="29"/>
        </w:rPr>
        <w:t>а</w:t>
      </w:r>
      <w:r w:rsidRPr="00450CD0">
        <w:rPr>
          <w:b/>
          <w:sz w:val="29"/>
          <w:szCs w:val="29"/>
        </w:rPr>
        <w:t xml:space="preserve"> Галин</w:t>
      </w:r>
      <w:r>
        <w:rPr>
          <w:b/>
          <w:sz w:val="29"/>
          <w:szCs w:val="29"/>
        </w:rPr>
        <w:t>а</w:t>
      </w:r>
      <w:r w:rsidRPr="00450CD0">
        <w:rPr>
          <w:b/>
          <w:sz w:val="29"/>
          <w:szCs w:val="29"/>
        </w:rPr>
        <w:t xml:space="preserve"> – </w:t>
      </w:r>
      <w:r w:rsidRPr="00450CD0">
        <w:rPr>
          <w:color w:val="000000"/>
          <w:sz w:val="29"/>
          <w:szCs w:val="29"/>
        </w:rPr>
        <w:t>заместител</w:t>
      </w:r>
      <w:r>
        <w:rPr>
          <w:color w:val="000000"/>
          <w:sz w:val="29"/>
          <w:szCs w:val="29"/>
        </w:rPr>
        <w:t>ь</w:t>
      </w:r>
      <w:r w:rsidRPr="00450CD0">
        <w:rPr>
          <w:color w:val="000000"/>
          <w:sz w:val="29"/>
          <w:szCs w:val="29"/>
        </w:rPr>
        <w:t xml:space="preserve"> директора по вопросам качества </w:t>
      </w:r>
      <w:r>
        <w:rPr>
          <w:color w:val="000000"/>
          <w:sz w:val="29"/>
          <w:szCs w:val="29"/>
        </w:rPr>
        <w:t xml:space="preserve">ООО </w:t>
      </w:r>
      <w:r w:rsidRPr="00450CD0">
        <w:rPr>
          <w:color w:val="000000"/>
          <w:sz w:val="29"/>
          <w:szCs w:val="29"/>
        </w:rPr>
        <w:t>«НТФФ «</w:t>
      </w:r>
      <w:proofErr w:type="spellStart"/>
      <w:r w:rsidRPr="00450CD0">
        <w:rPr>
          <w:color w:val="000000"/>
          <w:sz w:val="29"/>
          <w:szCs w:val="29"/>
        </w:rPr>
        <w:t>Полисан</w:t>
      </w:r>
      <w:proofErr w:type="spellEnd"/>
      <w:r w:rsidRPr="00450CD0">
        <w:rPr>
          <w:color w:val="000000"/>
          <w:sz w:val="29"/>
          <w:szCs w:val="29"/>
        </w:rPr>
        <w:t>», РФ</w:t>
      </w:r>
      <w:r>
        <w:rPr>
          <w:color w:val="000000"/>
          <w:sz w:val="30"/>
          <w:szCs w:val="30"/>
        </w:rPr>
        <w:t>.</w:t>
      </w:r>
    </w:p>
    <w:p w:rsidR="003C0E26" w:rsidRPr="002F0079" w:rsidRDefault="003C0E26" w:rsidP="003C0E26">
      <w:pPr>
        <w:ind w:left="-284" w:firstLine="710"/>
        <w:jc w:val="both"/>
        <w:rPr>
          <w:lang w:val="uk-UA"/>
        </w:rPr>
      </w:pPr>
    </w:p>
    <w:p w:rsidR="003C0E26" w:rsidRPr="008B21A2" w:rsidRDefault="003D2C97" w:rsidP="003C0E26">
      <w:pPr>
        <w:shd w:val="clear" w:color="auto" w:fill="FFFFFF"/>
        <w:ind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15 декабря</w:t>
      </w:r>
      <w:r w:rsidR="003C0E26" w:rsidRPr="008B21A2">
        <w:rPr>
          <w:b/>
          <w:i/>
          <w:sz w:val="32"/>
          <w:szCs w:val="32"/>
          <w:u w:val="single"/>
        </w:rPr>
        <w:t xml:space="preserve"> 2022 года</w:t>
      </w:r>
    </w:p>
    <w:p w:rsidR="003C0E26" w:rsidRPr="008B21A2" w:rsidRDefault="003C0E26" w:rsidP="003C0E26">
      <w:pPr>
        <w:pStyle w:val="a4"/>
        <w:spacing w:before="0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8B21A2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4</w:t>
      </w:r>
      <w:r w:rsidRPr="008B21A2">
        <w:rPr>
          <w:b/>
          <w:i/>
          <w:sz w:val="32"/>
          <w:szCs w:val="32"/>
          <w:u w:val="single"/>
        </w:rPr>
        <w:t>.00-1</w:t>
      </w:r>
      <w:r>
        <w:rPr>
          <w:b/>
          <w:i/>
          <w:sz w:val="32"/>
          <w:szCs w:val="32"/>
          <w:u w:val="single"/>
        </w:rPr>
        <w:t>6</w:t>
      </w:r>
      <w:r w:rsidRPr="008B21A2">
        <w:rPr>
          <w:b/>
          <w:i/>
          <w:sz w:val="32"/>
          <w:szCs w:val="32"/>
          <w:u w:val="single"/>
        </w:rPr>
        <w:t>.00</w:t>
      </w:r>
    </w:p>
    <w:p w:rsidR="003C0E26" w:rsidRPr="002F0079" w:rsidRDefault="003C0E26" w:rsidP="003C0E26">
      <w:pPr>
        <w:pStyle w:val="a4"/>
        <w:spacing w:before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3D2C97" w:rsidRPr="003D2C97" w:rsidRDefault="003D2C97" w:rsidP="003D2C97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D2C97">
        <w:rPr>
          <w:color w:val="000000"/>
          <w:sz w:val="30"/>
          <w:szCs w:val="30"/>
        </w:rPr>
        <w:t>1. Основные руководящие документы по процессу, в т.ч. новое Руководство ЕАЭС</w:t>
      </w:r>
      <w:r>
        <w:rPr>
          <w:color w:val="000000"/>
          <w:sz w:val="30"/>
          <w:szCs w:val="30"/>
        </w:rPr>
        <w:t>.</w:t>
      </w:r>
    </w:p>
    <w:p w:rsidR="003D2C97" w:rsidRPr="003D2C97" w:rsidRDefault="003D2C97" w:rsidP="003D2C97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D2C97">
        <w:rPr>
          <w:color w:val="000000"/>
          <w:sz w:val="30"/>
          <w:szCs w:val="30"/>
        </w:rPr>
        <w:t>2. Место трансфера АМ в процессе трансфера технологий</w:t>
      </w:r>
      <w:r>
        <w:rPr>
          <w:color w:val="000000"/>
          <w:sz w:val="30"/>
          <w:szCs w:val="30"/>
        </w:rPr>
        <w:t>.</w:t>
      </w:r>
    </w:p>
    <w:p w:rsidR="003D2C97" w:rsidRPr="003D2C97" w:rsidRDefault="003D2C97" w:rsidP="003D2C97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D2C97">
        <w:rPr>
          <w:color w:val="000000"/>
          <w:sz w:val="30"/>
          <w:szCs w:val="30"/>
        </w:rPr>
        <w:t xml:space="preserve">3. Как сделать выбор между трансфером АМ, верификацией и </w:t>
      </w:r>
      <w:proofErr w:type="spellStart"/>
      <w:r w:rsidRPr="003D2C97">
        <w:rPr>
          <w:color w:val="000000"/>
          <w:sz w:val="30"/>
          <w:szCs w:val="30"/>
        </w:rPr>
        <w:t>валидацией</w:t>
      </w:r>
      <w:proofErr w:type="spellEnd"/>
      <w:r w:rsidRPr="003D2C97">
        <w:rPr>
          <w:color w:val="000000"/>
          <w:sz w:val="30"/>
          <w:szCs w:val="30"/>
        </w:rPr>
        <w:t xml:space="preserve"> методик</w:t>
      </w:r>
      <w:r>
        <w:rPr>
          <w:color w:val="000000"/>
          <w:sz w:val="30"/>
          <w:szCs w:val="30"/>
        </w:rPr>
        <w:t>.</w:t>
      </w:r>
    </w:p>
    <w:p w:rsidR="003D2C97" w:rsidRPr="003D2C97" w:rsidRDefault="003D2C97" w:rsidP="003D2C97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D2C97">
        <w:rPr>
          <w:color w:val="000000"/>
          <w:sz w:val="30"/>
          <w:szCs w:val="30"/>
        </w:rPr>
        <w:t>4. Проведение и оформление обучения по методикам в процессе трансфера АМ, сохранение знаний по методикам в компании</w:t>
      </w:r>
      <w:r>
        <w:rPr>
          <w:color w:val="000000"/>
          <w:sz w:val="30"/>
          <w:szCs w:val="30"/>
        </w:rPr>
        <w:t>.</w:t>
      </w:r>
    </w:p>
    <w:p w:rsidR="003D2C97" w:rsidRPr="003D2C97" w:rsidRDefault="003D2C97" w:rsidP="003D2C97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D2C97">
        <w:rPr>
          <w:color w:val="000000"/>
          <w:sz w:val="30"/>
          <w:szCs w:val="30"/>
        </w:rPr>
        <w:t>5. Ответственности принимающей и передающей стороны, фиксация ролей в соглашениях по качеству</w:t>
      </w:r>
      <w:r>
        <w:rPr>
          <w:color w:val="000000"/>
          <w:sz w:val="30"/>
          <w:szCs w:val="30"/>
        </w:rPr>
        <w:t>.</w:t>
      </w:r>
    </w:p>
    <w:p w:rsidR="003D2C97" w:rsidRPr="003D2C97" w:rsidRDefault="003D2C97" w:rsidP="003D2C97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D2C97">
        <w:rPr>
          <w:color w:val="000000"/>
          <w:sz w:val="30"/>
          <w:szCs w:val="30"/>
        </w:rPr>
        <w:t xml:space="preserve">6. Примеры gap-анализа при </w:t>
      </w:r>
      <w:proofErr w:type="spellStart"/>
      <w:r w:rsidRPr="003D2C97">
        <w:rPr>
          <w:color w:val="000000"/>
          <w:sz w:val="30"/>
          <w:szCs w:val="30"/>
        </w:rPr>
        <w:t>трансфере</w:t>
      </w:r>
      <w:proofErr w:type="spellEnd"/>
      <w:r w:rsidRPr="003D2C97">
        <w:rPr>
          <w:color w:val="000000"/>
          <w:sz w:val="30"/>
          <w:szCs w:val="30"/>
        </w:rPr>
        <w:t xml:space="preserve"> АМ</w:t>
      </w:r>
      <w:r>
        <w:rPr>
          <w:color w:val="000000"/>
          <w:sz w:val="30"/>
          <w:szCs w:val="30"/>
        </w:rPr>
        <w:t>.</w:t>
      </w:r>
    </w:p>
    <w:p w:rsidR="003D2C97" w:rsidRPr="003D2C97" w:rsidRDefault="003D2C97" w:rsidP="003D2C9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D2C97">
        <w:rPr>
          <w:color w:val="000000"/>
          <w:sz w:val="30"/>
          <w:szCs w:val="30"/>
        </w:rPr>
        <w:t>7. Роль ОКК в трансфере технологии помимо трансфера АМ</w:t>
      </w:r>
      <w:r>
        <w:rPr>
          <w:color w:val="000000"/>
          <w:sz w:val="30"/>
          <w:szCs w:val="30"/>
        </w:rPr>
        <w:t>.</w:t>
      </w:r>
    </w:p>
    <w:p w:rsidR="003C0E26" w:rsidRDefault="003C0E26" w:rsidP="003C0E26">
      <w:pPr>
        <w:pStyle w:val="a4"/>
        <w:autoSpaceDE w:val="0"/>
        <w:autoSpaceDN w:val="0"/>
        <w:adjustRightInd w:val="0"/>
        <w:spacing w:before="0"/>
        <w:ind w:left="0" w:firstLine="709"/>
        <w:jc w:val="both"/>
        <w:rPr>
          <w:rFonts w:eastAsia="MS-Gothic"/>
          <w:bCs/>
          <w:color w:val="0D0D0D"/>
          <w:sz w:val="30"/>
          <w:szCs w:val="30"/>
        </w:rPr>
      </w:pPr>
    </w:p>
    <w:p w:rsidR="003C0E26" w:rsidRPr="002F0079" w:rsidRDefault="003C0E26" w:rsidP="003C0E26">
      <w:pPr>
        <w:ind w:firstLine="709"/>
        <w:jc w:val="both"/>
        <w:rPr>
          <w:i/>
          <w:sz w:val="26"/>
          <w:szCs w:val="26"/>
        </w:rPr>
      </w:pPr>
    </w:p>
    <w:p w:rsidR="003C0E26" w:rsidRPr="00773D9F" w:rsidRDefault="003C0E26" w:rsidP="003C0E26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Стоимость на одного участника с НДС </w:t>
      </w:r>
      <w:r w:rsidRPr="00CB0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64</w:t>
      </w:r>
      <w:r w:rsidRPr="00773D9F">
        <w:rPr>
          <w:color w:val="000000"/>
          <w:sz w:val="22"/>
          <w:szCs w:val="22"/>
        </w:rPr>
        <w:t xml:space="preserve"> </w:t>
      </w:r>
      <w:r w:rsidRPr="00773D9F">
        <w:rPr>
          <w:sz w:val="22"/>
          <w:szCs w:val="22"/>
        </w:rPr>
        <w:t>рубля.</w:t>
      </w:r>
    </w:p>
    <w:p w:rsidR="003C0E26" w:rsidRPr="00773D9F" w:rsidRDefault="003C0E26" w:rsidP="003C0E26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Для участия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просим заполнить (можно вручную разборчиво) и направить в наш адрес, по факсу или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прилагаемый бланк заявки, в заявке указать обязательно личный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и номер моб. телефона.</w:t>
      </w:r>
    </w:p>
    <w:p w:rsidR="003C0E26" w:rsidRPr="00773D9F" w:rsidRDefault="003C0E26" w:rsidP="003C0E26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Участие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</w:t>
      </w:r>
      <w:r w:rsidRPr="00773D9F">
        <w:rPr>
          <w:b/>
          <w:sz w:val="22"/>
          <w:szCs w:val="22"/>
        </w:rPr>
        <w:t>при полной предоплате</w:t>
      </w:r>
      <w:r w:rsidRPr="00773D9F">
        <w:rPr>
          <w:sz w:val="22"/>
          <w:szCs w:val="22"/>
        </w:rPr>
        <w:t xml:space="preserve"> (после оплаты будет предоставлен пароль входа). </w:t>
      </w:r>
      <w:r w:rsidRPr="00773D9F">
        <w:rPr>
          <w:b/>
          <w:sz w:val="22"/>
          <w:szCs w:val="22"/>
        </w:rPr>
        <w:t xml:space="preserve">Оплата производится на основании договора, который можно найти на сайте </w:t>
      </w:r>
      <w:hyperlink r:id="rId4" w:history="1">
        <w:r w:rsidRPr="00773D9F">
          <w:rPr>
            <w:rStyle w:val="a3"/>
            <w:b/>
            <w:sz w:val="22"/>
            <w:szCs w:val="22"/>
            <w:lang w:val="en-US"/>
          </w:rPr>
          <w:t>www</w:t>
        </w:r>
        <w:r w:rsidRPr="00773D9F">
          <w:rPr>
            <w:rStyle w:val="a3"/>
            <w:b/>
            <w:sz w:val="22"/>
            <w:szCs w:val="22"/>
          </w:rPr>
          <w:t>.</w:t>
        </w:r>
        <w:proofErr w:type="spellStart"/>
        <w:r w:rsidRPr="00773D9F">
          <w:rPr>
            <w:rStyle w:val="a3"/>
            <w:b/>
            <w:sz w:val="22"/>
            <w:szCs w:val="22"/>
            <w:lang w:val="en-US"/>
          </w:rPr>
          <w:t>lotios</w:t>
        </w:r>
        <w:proofErr w:type="spellEnd"/>
        <w:r w:rsidRPr="00773D9F">
          <w:rPr>
            <w:rStyle w:val="a3"/>
            <w:b/>
            <w:sz w:val="22"/>
            <w:szCs w:val="22"/>
          </w:rPr>
          <w:t>.</w:t>
        </w:r>
        <w:r w:rsidRPr="00773D9F">
          <w:rPr>
            <w:rStyle w:val="a3"/>
            <w:b/>
            <w:sz w:val="22"/>
            <w:szCs w:val="22"/>
            <w:lang w:val="en-US"/>
          </w:rPr>
          <w:t>by</w:t>
        </w:r>
      </w:hyperlink>
      <w:r w:rsidRPr="00773D9F">
        <w:rPr>
          <w:b/>
          <w:sz w:val="22"/>
          <w:szCs w:val="22"/>
        </w:rPr>
        <w:t>.</w:t>
      </w:r>
    </w:p>
    <w:p w:rsidR="003C0E26" w:rsidRPr="00773D9F" w:rsidRDefault="003C0E26" w:rsidP="003C0E26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После проведения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3C0E26" w:rsidRDefault="003C0E26" w:rsidP="003C0E26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b/>
          <w:sz w:val="22"/>
          <w:szCs w:val="22"/>
        </w:rPr>
        <w:t>Технические требования</w:t>
      </w:r>
      <w:r w:rsidRPr="00773D9F">
        <w:rPr>
          <w:sz w:val="22"/>
          <w:szCs w:val="22"/>
        </w:rPr>
        <w:t xml:space="preserve">: </w:t>
      </w:r>
      <w:r w:rsidRPr="00773D9F">
        <w:rPr>
          <w:sz w:val="22"/>
          <w:szCs w:val="22"/>
          <w:lang w:val="en-US"/>
        </w:rPr>
        <w:t>Windows</w:t>
      </w:r>
      <w:r w:rsidRPr="00773D9F">
        <w:rPr>
          <w:sz w:val="22"/>
          <w:szCs w:val="22"/>
        </w:rPr>
        <w:t xml:space="preserve"> 7 или выше, актуальная версия Браузера </w:t>
      </w:r>
      <w:r w:rsidRPr="00773D9F">
        <w:rPr>
          <w:sz w:val="22"/>
          <w:szCs w:val="22"/>
          <w:lang w:val="en-US"/>
        </w:rPr>
        <w:t>Google</w:t>
      </w:r>
      <w:r w:rsidRPr="00773D9F">
        <w:rPr>
          <w:sz w:val="22"/>
          <w:szCs w:val="22"/>
        </w:rPr>
        <w:t xml:space="preserve"> </w:t>
      </w:r>
      <w:r w:rsidRPr="00773D9F">
        <w:rPr>
          <w:sz w:val="22"/>
          <w:szCs w:val="22"/>
          <w:lang w:val="en-US"/>
        </w:rPr>
        <w:t>Chrome</w:t>
      </w:r>
      <w:r w:rsidRPr="00773D9F">
        <w:rPr>
          <w:sz w:val="22"/>
          <w:szCs w:val="22"/>
        </w:rPr>
        <w:t>, наушники или колонки.</w:t>
      </w:r>
    </w:p>
    <w:p w:rsidR="003C0E26" w:rsidRDefault="003C0E26" w:rsidP="003C0E26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>Справки по тел. 361-13-89 (Суворова Ирина Викторовна)</w:t>
      </w:r>
      <w:r>
        <w:rPr>
          <w:sz w:val="22"/>
          <w:szCs w:val="22"/>
        </w:rPr>
        <w:t>;</w:t>
      </w:r>
      <w:r w:rsidRPr="00773D9F">
        <w:rPr>
          <w:sz w:val="22"/>
          <w:szCs w:val="22"/>
        </w:rPr>
        <w:t xml:space="preserve">    </w:t>
      </w:r>
    </w:p>
    <w:p w:rsidR="003C0E26" w:rsidRPr="00773D9F" w:rsidRDefault="003C0E26" w:rsidP="003C0E26">
      <w:pPr>
        <w:ind w:left="-284" w:right="-28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773D9F">
        <w:rPr>
          <w:sz w:val="22"/>
          <w:szCs w:val="22"/>
        </w:rPr>
        <w:t>360-45-82 (</w:t>
      </w:r>
      <w:proofErr w:type="spellStart"/>
      <w:r w:rsidRPr="00773D9F">
        <w:rPr>
          <w:sz w:val="22"/>
          <w:szCs w:val="22"/>
        </w:rPr>
        <w:t>Челядюк</w:t>
      </w:r>
      <w:proofErr w:type="spellEnd"/>
      <w:r w:rsidRPr="00773D9F">
        <w:rPr>
          <w:sz w:val="22"/>
          <w:szCs w:val="22"/>
        </w:rPr>
        <w:t xml:space="preserve"> Ольга Викторовна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Довгаль</w:t>
      </w:r>
      <w:proofErr w:type="spellEnd"/>
      <w:r>
        <w:rPr>
          <w:sz w:val="22"/>
          <w:szCs w:val="22"/>
        </w:rPr>
        <w:t xml:space="preserve"> Екатерина Григорьевна</w:t>
      </w:r>
      <w:r w:rsidRPr="00773D9F">
        <w:rPr>
          <w:sz w:val="22"/>
          <w:szCs w:val="22"/>
        </w:rPr>
        <w:t>).</w:t>
      </w:r>
    </w:p>
    <w:p w:rsidR="003C0E26" w:rsidRDefault="003C0E26" w:rsidP="003C0E26">
      <w:pPr>
        <w:ind w:left="-284" w:right="-285" w:firstLine="709"/>
        <w:jc w:val="both"/>
      </w:pPr>
      <w:r w:rsidRPr="00773D9F">
        <w:rPr>
          <w:sz w:val="23"/>
          <w:szCs w:val="23"/>
        </w:rPr>
        <w:br w:type="page"/>
      </w:r>
    </w:p>
    <w:p w:rsidR="003C0E26" w:rsidRPr="007969F5" w:rsidRDefault="003C0E26" w:rsidP="003C0E26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3C0E26" w:rsidRPr="007969F5" w:rsidRDefault="003C0E26" w:rsidP="003C0E26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3C0E26" w:rsidRPr="007969F5" w:rsidRDefault="003C0E26" w:rsidP="003C0E26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3C0E26" w:rsidRPr="007969F5" w:rsidRDefault="003C0E26" w:rsidP="003C0E26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</w:t>
      </w:r>
      <w:proofErr w:type="spellStart"/>
      <w:r w:rsidRPr="007969F5">
        <w:rPr>
          <w:rFonts w:ascii="Arial" w:hAnsi="Arial" w:cs="Arial"/>
          <w:b/>
        </w:rPr>
        <w:t>yandex.ru</w:t>
      </w:r>
      <w:proofErr w:type="spellEnd"/>
      <w:r w:rsidRPr="007969F5">
        <w:rPr>
          <w:rFonts w:ascii="Arial" w:hAnsi="Arial" w:cs="Arial"/>
          <w:b/>
        </w:rPr>
        <w:t xml:space="preserve">; </w:t>
      </w:r>
      <w:proofErr w:type="spellStart"/>
      <w:r w:rsidRPr="007969F5">
        <w:rPr>
          <w:rFonts w:ascii="Arial" w:hAnsi="Arial" w:cs="Arial"/>
          <w:b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3168"/>
        <w:gridCol w:w="2238"/>
        <w:gridCol w:w="2134"/>
      </w:tblGrid>
      <w:tr w:rsidR="003C0E26" w:rsidRPr="007969F5" w:rsidTr="00CE6E27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sz w:val="20"/>
                <w:szCs w:val="20"/>
              </w:rPr>
            </w:pPr>
          </w:p>
        </w:tc>
      </w:tr>
      <w:tr w:rsidR="003C0E26" w:rsidRPr="007969F5" w:rsidTr="00CE6E27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sz w:val="20"/>
                <w:szCs w:val="20"/>
              </w:rPr>
            </w:pPr>
          </w:p>
        </w:tc>
      </w:tr>
      <w:tr w:rsidR="003C0E26" w:rsidRPr="007969F5" w:rsidTr="00CE6E27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sz w:val="20"/>
                <w:szCs w:val="20"/>
              </w:rPr>
            </w:pPr>
          </w:p>
        </w:tc>
      </w:tr>
      <w:tr w:rsidR="003C0E26" w:rsidRPr="007969F5" w:rsidTr="00CE6E27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sz w:val="20"/>
                <w:szCs w:val="20"/>
              </w:rPr>
            </w:pPr>
          </w:p>
        </w:tc>
      </w:tr>
      <w:tr w:rsidR="003C0E26" w:rsidRPr="007969F5" w:rsidTr="00CE6E27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sz w:val="20"/>
                <w:szCs w:val="20"/>
              </w:rPr>
            </w:pPr>
          </w:p>
        </w:tc>
      </w:tr>
      <w:tr w:rsidR="003C0E26" w:rsidRPr="007969F5" w:rsidTr="00CE6E27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3C0E26" w:rsidRPr="007969F5" w:rsidRDefault="003C0E26" w:rsidP="00CE6E27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sz w:val="20"/>
                <w:szCs w:val="20"/>
              </w:rPr>
            </w:pPr>
          </w:p>
        </w:tc>
      </w:tr>
      <w:tr w:rsidR="003C0E26" w:rsidRPr="007969F5" w:rsidTr="00CE6E27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0E26" w:rsidRPr="007969F5" w:rsidRDefault="003C0E26" w:rsidP="003C0E26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5218"/>
        <w:gridCol w:w="1510"/>
        <w:gridCol w:w="1267"/>
      </w:tblGrid>
      <w:tr w:rsidR="003C0E26" w:rsidRPr="007969F5" w:rsidTr="00CE6E27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3C0E26" w:rsidRPr="00817BDF" w:rsidTr="00CE6E27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Default="003D2C97" w:rsidP="00CE6E27">
            <w:pPr>
              <w:jc w:val="center"/>
              <w:rPr>
                <w:b/>
              </w:rPr>
            </w:pPr>
            <w:r>
              <w:rPr>
                <w:b/>
              </w:rPr>
              <w:t>15 декабря</w:t>
            </w:r>
            <w:bookmarkStart w:id="0" w:name="_GoBack"/>
            <w:bookmarkEnd w:id="0"/>
          </w:p>
          <w:p w:rsidR="003C0E26" w:rsidRPr="001F3676" w:rsidRDefault="003C0E26" w:rsidP="00CE6E27">
            <w:pPr>
              <w:jc w:val="center"/>
              <w:rPr>
                <w:b/>
              </w:rPr>
            </w:pPr>
            <w:r>
              <w:rPr>
                <w:b/>
              </w:rPr>
              <w:t>2022 </w:t>
            </w:r>
            <w:r w:rsidRPr="001F3676">
              <w:rPr>
                <w:b/>
              </w:rPr>
              <w:t>г.</w:t>
            </w:r>
          </w:p>
          <w:p w:rsidR="003C0E26" w:rsidRPr="001F3676" w:rsidRDefault="003C0E26" w:rsidP="00CE6E27">
            <w:pPr>
              <w:jc w:val="center"/>
              <w:rPr>
                <w:b/>
              </w:rPr>
            </w:pPr>
            <w:r w:rsidRPr="002314D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314D2">
              <w:rPr>
                <w:b/>
              </w:rPr>
              <w:t>.00-1</w:t>
            </w:r>
            <w:r>
              <w:rPr>
                <w:b/>
              </w:rPr>
              <w:t>6</w:t>
            </w:r>
            <w:r w:rsidRPr="002314D2">
              <w:rPr>
                <w:b/>
              </w:rPr>
              <w:t>.00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276A5C" w:rsidRDefault="003D2C97" w:rsidP="00CE6E27">
            <w:pPr>
              <w:jc w:val="center"/>
              <w:rPr>
                <w:bCs/>
                <w:sz w:val="23"/>
                <w:szCs w:val="23"/>
              </w:rPr>
            </w:pPr>
            <w:r w:rsidRPr="003D2C97">
              <w:rPr>
                <w:b/>
                <w:color w:val="000000"/>
                <w:sz w:val="32"/>
                <w:szCs w:val="32"/>
              </w:rPr>
              <w:t>«Трансфер аналитических методик»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1F3676" w:rsidRDefault="003C0E26" w:rsidP="00CE6E27">
            <w:pPr>
              <w:jc w:val="center"/>
              <w:rPr>
                <w:b/>
              </w:rPr>
            </w:pPr>
            <w:r w:rsidRPr="00CB0E93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CB0E93">
              <w:rPr>
                <w:b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6" w:rsidRPr="001F3676" w:rsidRDefault="003C0E26" w:rsidP="00CE6E27">
            <w:pPr>
              <w:ind w:hanging="193"/>
              <w:jc w:val="center"/>
            </w:pPr>
          </w:p>
        </w:tc>
      </w:tr>
    </w:tbl>
    <w:p w:rsidR="003C0E26" w:rsidRPr="007969F5" w:rsidRDefault="003C0E26" w:rsidP="003C0E26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21"/>
        <w:gridCol w:w="2715"/>
        <w:gridCol w:w="1619"/>
        <w:gridCol w:w="1666"/>
      </w:tblGrid>
      <w:tr w:rsidR="003C0E26" w:rsidRPr="007969F5" w:rsidTr="00CE6E27">
        <w:tc>
          <w:tcPr>
            <w:tcW w:w="279" w:type="pct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2" w:type="pct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75" w:type="pct"/>
          </w:tcPr>
          <w:p w:rsidR="003C0E26" w:rsidRPr="007969F5" w:rsidRDefault="003C0E26" w:rsidP="00CE6E27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20" w:type="pct"/>
          </w:tcPr>
          <w:p w:rsidR="003C0E26" w:rsidRPr="007969F5" w:rsidRDefault="003C0E26" w:rsidP="00CE6E27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844" w:type="pct"/>
          </w:tcPr>
          <w:p w:rsidR="003C0E26" w:rsidRPr="007969F5" w:rsidRDefault="003C0E26" w:rsidP="00CE6E27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3C0E26" w:rsidRPr="007969F5" w:rsidRDefault="003C0E26" w:rsidP="00CE6E27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</w:t>
            </w:r>
            <w:r w:rsidRPr="00E169FD">
              <w:rPr>
                <w:rFonts w:ascii="Arial" w:hAnsi="Arial" w:cs="Arial"/>
                <w:i/>
              </w:rPr>
              <w:t>-</w:t>
            </w:r>
            <w:r w:rsidRPr="007969F5">
              <w:rPr>
                <w:rFonts w:ascii="Arial" w:hAnsi="Arial" w:cs="Arial"/>
                <w:i/>
                <w:lang w:val="en-US"/>
              </w:rPr>
              <w:t>mail</w:t>
            </w:r>
          </w:p>
        </w:tc>
      </w:tr>
      <w:tr w:rsidR="003C0E26" w:rsidRPr="007969F5" w:rsidTr="00CE6E27">
        <w:trPr>
          <w:trHeight w:val="567"/>
        </w:trPr>
        <w:tc>
          <w:tcPr>
            <w:tcW w:w="279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2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5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0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44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  <w:i/>
              </w:rPr>
            </w:pPr>
          </w:p>
        </w:tc>
      </w:tr>
      <w:tr w:rsidR="003C0E26" w:rsidRPr="007969F5" w:rsidTr="00CE6E27">
        <w:trPr>
          <w:trHeight w:val="567"/>
        </w:trPr>
        <w:tc>
          <w:tcPr>
            <w:tcW w:w="279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</w:rPr>
            </w:pPr>
          </w:p>
        </w:tc>
      </w:tr>
      <w:tr w:rsidR="003C0E26" w:rsidRPr="007969F5" w:rsidTr="00CE6E27">
        <w:trPr>
          <w:trHeight w:val="567"/>
        </w:trPr>
        <w:tc>
          <w:tcPr>
            <w:tcW w:w="279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3C0E26" w:rsidRPr="007969F5" w:rsidRDefault="003C0E26" w:rsidP="00CE6E27">
            <w:pPr>
              <w:rPr>
                <w:rFonts w:ascii="Arial" w:hAnsi="Arial" w:cs="Arial"/>
                <w:b/>
              </w:rPr>
            </w:pPr>
          </w:p>
        </w:tc>
      </w:tr>
    </w:tbl>
    <w:p w:rsidR="003C0E26" w:rsidRDefault="003C0E26" w:rsidP="003C0E26">
      <w:pPr>
        <w:spacing w:before="240"/>
        <w:jc w:val="both"/>
        <w:rPr>
          <w:rFonts w:ascii="Arial" w:hAnsi="Arial" w:cs="Arial"/>
          <w:i/>
        </w:rPr>
      </w:pPr>
    </w:p>
    <w:p w:rsidR="003C0E26" w:rsidRPr="007969F5" w:rsidRDefault="003C0E26" w:rsidP="003C0E26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3C0E26" w:rsidRDefault="003C0E26" w:rsidP="003C0E26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A23E29" w:rsidRDefault="003C0E26" w:rsidP="00996D13">
      <w:pPr>
        <w:spacing w:before="240"/>
        <w:jc w:val="both"/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 w:rsidRPr="007969F5">
        <w:rPr>
          <w:rFonts w:ascii="Arial" w:hAnsi="Arial" w:cs="Arial"/>
          <w:b/>
        </w:rPr>
        <w:t>Контактный</w:t>
      </w:r>
      <w:proofErr w:type="gramEnd"/>
      <w:r w:rsidRPr="007969F5">
        <w:rPr>
          <w:rFonts w:ascii="Arial" w:hAnsi="Arial" w:cs="Arial"/>
          <w:b/>
        </w:rPr>
        <w:t xml:space="preserve"> тел.   ____________________</w:t>
      </w:r>
    </w:p>
    <w:sectPr w:rsidR="00A23E29" w:rsidSect="00A8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E8"/>
    <w:rsid w:val="003C0E26"/>
    <w:rsid w:val="003D2C97"/>
    <w:rsid w:val="00996D13"/>
    <w:rsid w:val="00A23E29"/>
    <w:rsid w:val="00A83210"/>
    <w:rsid w:val="00CA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E26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io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4</cp:revision>
  <dcterms:created xsi:type="dcterms:W3CDTF">2022-10-13T11:29:00Z</dcterms:created>
  <dcterms:modified xsi:type="dcterms:W3CDTF">2022-12-12T08:22:00Z</dcterms:modified>
</cp:coreProperties>
</file>